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4D" w:rsidRDefault="00C23F4D" w:rsidP="005672FA">
      <w:pPr>
        <w:pStyle w:val="Heading2"/>
        <w:jc w:val="left"/>
        <w:rPr>
          <w:b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111"/>
        <w:gridCol w:w="1701"/>
        <w:gridCol w:w="4252"/>
      </w:tblGrid>
      <w:tr w:rsidR="00C23F4D" w:rsidTr="005672FA">
        <w:trPr>
          <w:trHeight w:val="1268"/>
        </w:trPr>
        <w:tc>
          <w:tcPr>
            <w:tcW w:w="4111" w:type="dxa"/>
          </w:tcPr>
          <w:p w:rsidR="00C23F4D" w:rsidRDefault="00C23F4D">
            <w:pPr>
              <w:jc w:val="center"/>
            </w:pPr>
          </w:p>
          <w:p w:rsidR="00C23F4D" w:rsidRDefault="00C23F4D">
            <w:pPr>
              <w:jc w:val="center"/>
            </w:pPr>
            <w:r>
              <w:t>Къэбэрдей Балъкъэр Республикэм</w:t>
            </w:r>
          </w:p>
          <w:p w:rsidR="00C23F4D" w:rsidRDefault="00C23F4D">
            <w:pPr>
              <w:jc w:val="center"/>
            </w:pPr>
            <w:r>
              <w:t>щыщ Ауан муниципальнэ куйейм</w:t>
            </w:r>
          </w:p>
          <w:p w:rsidR="00C23F4D" w:rsidRDefault="00C23F4D">
            <w:pPr>
              <w:jc w:val="center"/>
            </w:pPr>
            <w:r>
              <w:t>щыщ Чернэ Речкэ къуажэм  и админстрацэ</w:t>
            </w:r>
          </w:p>
          <w:p w:rsidR="00C23F4D" w:rsidRDefault="00C23F4D">
            <w:pPr>
              <w:jc w:val="center"/>
            </w:pPr>
          </w:p>
        </w:tc>
        <w:tc>
          <w:tcPr>
            <w:tcW w:w="1701" w:type="dxa"/>
          </w:tcPr>
          <w:p w:rsidR="00C23F4D" w:rsidRDefault="00C23F4D">
            <w:pPr>
              <w:jc w:val="center"/>
            </w:pPr>
            <w:r w:rsidRPr="004F33DC">
              <w:rPr>
                <w:rFonts w:ascii="Times New Roman" w:hAnsi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3.25pt" o:ole="" fillcolor="window">
                  <v:imagedata r:id="rId5" o:title=""/>
                </v:shape>
                <o:OLEObject Type="Embed" ProgID="Unknown" ShapeID="_x0000_i1025" DrawAspect="Content" ObjectID="_1594800025" r:id="rId6"/>
              </w:object>
            </w:r>
          </w:p>
        </w:tc>
        <w:tc>
          <w:tcPr>
            <w:tcW w:w="4252" w:type="dxa"/>
          </w:tcPr>
          <w:p w:rsidR="00C23F4D" w:rsidRDefault="00C23F4D">
            <w:pPr>
              <w:jc w:val="center"/>
            </w:pPr>
          </w:p>
          <w:p w:rsidR="00C23F4D" w:rsidRDefault="00C23F4D">
            <w:pPr>
              <w:jc w:val="center"/>
            </w:pPr>
            <w:r>
              <w:t>Къабарты-Малкъар Республиканы</w:t>
            </w:r>
          </w:p>
          <w:p w:rsidR="00C23F4D" w:rsidRDefault="00C23F4D">
            <w:pPr>
              <w:jc w:val="center"/>
            </w:pPr>
            <w:r>
              <w:t>Урван муниципальный районуну Черная</w:t>
            </w:r>
          </w:p>
          <w:p w:rsidR="00C23F4D" w:rsidRDefault="00C23F4D">
            <w:pPr>
              <w:jc w:val="center"/>
            </w:pPr>
            <w:r>
              <w:t xml:space="preserve"> Речка эл поселениясыны администрациясы</w:t>
            </w:r>
          </w:p>
        </w:tc>
      </w:tr>
    </w:tbl>
    <w:p w:rsidR="00C23F4D" w:rsidRDefault="00C23F4D" w:rsidP="005672FA">
      <w:pPr>
        <w:rPr>
          <w:sz w:val="20"/>
          <w:szCs w:val="20"/>
        </w:rPr>
      </w:pPr>
    </w:p>
    <w:p w:rsidR="00C23F4D" w:rsidRDefault="00C23F4D" w:rsidP="005672FA">
      <w:pPr>
        <w:pStyle w:val="Heading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МКУ «МЕСТНАЯ АДМИНИСТРАЦИИ СЕЛЬСКОГО ПОСЕЛЕНИЯ ЧЕРНАЯ РЕЧКА</w:t>
      </w:r>
    </w:p>
    <w:p w:rsidR="00C23F4D" w:rsidRDefault="00C23F4D" w:rsidP="005672FA">
      <w:pPr>
        <w:pStyle w:val="Heading4"/>
        <w:spacing w:before="0" w:after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УРВАНСКОГО МУНИЦИПАЛЬНОГО РАЙОНА  КАБАРДИНО-БАЛКАРСКОЙ РЕСПУБЛИКИ</w:t>
      </w:r>
    </w:p>
    <w:p w:rsidR="00C23F4D" w:rsidRDefault="00C23F4D" w:rsidP="005672FA">
      <w:pPr>
        <w:jc w:val="center"/>
        <w:rPr>
          <w:b/>
          <w:sz w:val="20"/>
          <w:szCs w:val="20"/>
        </w:rPr>
      </w:pPr>
      <w:r>
        <w:rPr>
          <w:noProof/>
        </w:rPr>
        <w:pict>
          <v:line id="_x0000_s1026" style="position:absolute;left:0;text-align:left;z-index:251658240" from="-6.95pt,6.65pt" to="461.65pt,6.65pt" o:allowincell="f">
            <w10:wrap anchorx="page"/>
          </v:line>
        </w:pict>
      </w:r>
      <w:r>
        <w:rPr>
          <w:noProof/>
        </w:rPr>
        <w:pict>
          <v:line id="_x0000_s1027" style="position:absolute;left:0;text-align:left;z-index:251659264" from="-6.95pt,8.65pt" to="461.65pt,8.65pt" o:allowincell="f">
            <w10:wrap anchorx="page"/>
          </v:line>
        </w:pict>
      </w:r>
    </w:p>
    <w:p w:rsidR="00C23F4D" w:rsidRDefault="00C23F4D" w:rsidP="005672FA">
      <w:pPr>
        <w:jc w:val="center"/>
        <w:rPr>
          <w:sz w:val="18"/>
        </w:rPr>
      </w:pPr>
      <w:r>
        <w:rPr>
          <w:sz w:val="18"/>
        </w:rPr>
        <w:t>361313 с. Черная Речка ул. Ленина 100 КБР. Россия.  Тел.  71-3-33; 71-3-34</w:t>
      </w:r>
    </w:p>
    <w:p w:rsidR="00C23F4D" w:rsidRDefault="00C23F4D" w:rsidP="005672FA">
      <w:pPr>
        <w:pStyle w:val="Heading2"/>
        <w:jc w:val="left"/>
        <w:rPr>
          <w:b/>
        </w:rPr>
      </w:pPr>
      <w:r>
        <w:rPr>
          <w:b/>
        </w:rPr>
        <w:t xml:space="preserve">                                                  </w:t>
      </w:r>
    </w:p>
    <w:p w:rsidR="00C23F4D" w:rsidRDefault="00C23F4D" w:rsidP="00567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C23F4D" w:rsidRDefault="00C23F4D" w:rsidP="005672FA">
      <w:pPr>
        <w:pStyle w:val="Heading2"/>
        <w:jc w:val="left"/>
        <w:rPr>
          <w:b/>
        </w:rPr>
      </w:pPr>
    </w:p>
    <w:p w:rsidR="00C23F4D" w:rsidRDefault="00C23F4D" w:rsidP="005672FA">
      <w:pPr>
        <w:outlineLvl w:val="0"/>
        <w:rPr>
          <w:b/>
          <w:sz w:val="28"/>
        </w:rPr>
      </w:pPr>
      <w:r>
        <w:rPr>
          <w:b/>
        </w:rPr>
        <w:t xml:space="preserve">                                                            </w:t>
      </w:r>
      <w:r>
        <w:rPr>
          <w:b/>
          <w:sz w:val="28"/>
        </w:rPr>
        <w:t>УНАФЭ №</w:t>
      </w:r>
      <w:r>
        <w:rPr>
          <w:sz w:val="28"/>
        </w:rPr>
        <w:t xml:space="preserve"> </w:t>
      </w:r>
      <w:r>
        <w:rPr>
          <w:b/>
          <w:sz w:val="28"/>
        </w:rPr>
        <w:t>41</w:t>
      </w:r>
    </w:p>
    <w:p w:rsidR="00C23F4D" w:rsidRDefault="00C23F4D" w:rsidP="005672FA">
      <w:pPr>
        <w:spacing w:line="-216" w:lineRule="auto"/>
        <w:rPr>
          <w:sz w:val="28"/>
        </w:rPr>
      </w:pPr>
    </w:p>
    <w:p w:rsidR="00C23F4D" w:rsidRDefault="00C23F4D" w:rsidP="005672FA">
      <w:pPr>
        <w:outlineLvl w:val="0"/>
        <w:rPr>
          <w:b/>
          <w:sz w:val="28"/>
        </w:rPr>
      </w:pPr>
      <w:r>
        <w:rPr>
          <w:sz w:val="28"/>
        </w:rPr>
        <w:t xml:space="preserve">                                               </w:t>
      </w:r>
      <w:r>
        <w:rPr>
          <w:b/>
          <w:sz w:val="28"/>
        </w:rPr>
        <w:t>БЕГИМ №</w:t>
      </w:r>
      <w:r>
        <w:rPr>
          <w:sz w:val="28"/>
        </w:rPr>
        <w:t xml:space="preserve"> </w:t>
      </w:r>
      <w:r>
        <w:rPr>
          <w:b/>
          <w:sz w:val="28"/>
        </w:rPr>
        <w:t>41</w:t>
      </w:r>
    </w:p>
    <w:p w:rsidR="00C23F4D" w:rsidRDefault="00C23F4D" w:rsidP="005672FA">
      <w:pPr>
        <w:spacing w:line="-216" w:lineRule="auto"/>
        <w:rPr>
          <w:b/>
          <w:sz w:val="28"/>
        </w:rPr>
      </w:pPr>
      <w:r>
        <w:rPr>
          <w:b/>
          <w:sz w:val="28"/>
        </w:rPr>
        <w:t xml:space="preserve">                  </w:t>
      </w:r>
    </w:p>
    <w:p w:rsidR="00C23F4D" w:rsidRDefault="00C23F4D" w:rsidP="005672FA">
      <w:pPr>
        <w:outlineLvl w:val="0"/>
        <w:rPr>
          <w:sz w:val="28"/>
        </w:rPr>
      </w:pPr>
      <w:r>
        <w:rPr>
          <w:b/>
          <w:sz w:val="28"/>
        </w:rPr>
        <w:t xml:space="preserve">                                               ПОСТАНОВЛЕНИЕ №</w:t>
      </w:r>
      <w:r>
        <w:rPr>
          <w:sz w:val="28"/>
        </w:rPr>
        <w:t xml:space="preserve"> </w:t>
      </w:r>
      <w:r>
        <w:rPr>
          <w:b/>
          <w:sz w:val="28"/>
        </w:rPr>
        <w:t xml:space="preserve">41 </w:t>
      </w:r>
      <w:r>
        <w:rPr>
          <w:sz w:val="28"/>
        </w:rPr>
        <w:t xml:space="preserve">                </w:t>
      </w:r>
    </w:p>
    <w:p w:rsidR="00C23F4D" w:rsidRDefault="00C23F4D" w:rsidP="005672FA">
      <w:pPr>
        <w:spacing w:line="-216" w:lineRule="auto"/>
        <w:rPr>
          <w:sz w:val="24"/>
        </w:rPr>
      </w:pPr>
    </w:p>
    <w:p w:rsidR="00C23F4D" w:rsidRDefault="00C23F4D" w:rsidP="005672FA">
      <w:pPr>
        <w:jc w:val="both"/>
        <w:rPr>
          <w:sz w:val="28"/>
        </w:rPr>
      </w:pPr>
      <w:r>
        <w:rPr>
          <w:sz w:val="28"/>
        </w:rPr>
        <w:t xml:space="preserve">    01.12.2017 г.                                                                        с.п. Черная Речка</w:t>
      </w:r>
    </w:p>
    <w:p w:rsidR="00C23F4D" w:rsidRDefault="00C23F4D" w:rsidP="005672FA">
      <w:pPr>
        <w:shd w:val="clear" w:color="auto" w:fill="FFFFFF"/>
        <w:spacing w:line="322" w:lineRule="exact"/>
        <w:rPr>
          <w:sz w:val="28"/>
          <w:szCs w:val="28"/>
        </w:rPr>
      </w:pPr>
    </w:p>
    <w:p w:rsidR="00C23F4D" w:rsidRDefault="00C23F4D" w:rsidP="005672FA">
      <w:pPr>
        <w:pStyle w:val="a"/>
        <w:jc w:val="center"/>
        <w:rPr>
          <w:b/>
          <w:szCs w:val="28"/>
        </w:rPr>
      </w:pPr>
      <w:r>
        <w:rPr>
          <w:b/>
          <w:szCs w:val="28"/>
        </w:rPr>
        <w:t>Об утверждении муниципальной программы «Формирование современной городской среды сельского поселения Черная Речка Урванского муниципального района КБР на 2018-2022 годы»</w:t>
      </w:r>
    </w:p>
    <w:p w:rsidR="00C23F4D" w:rsidRDefault="00C23F4D" w:rsidP="005672FA">
      <w:pPr>
        <w:pStyle w:val="a"/>
        <w:rPr>
          <w:sz w:val="24"/>
          <w:szCs w:val="24"/>
        </w:rPr>
      </w:pPr>
    </w:p>
    <w:p w:rsidR="00C23F4D" w:rsidRDefault="00C23F4D" w:rsidP="005672FA">
      <w:pPr>
        <w:pStyle w:val="a"/>
        <w:ind w:firstLine="706"/>
        <w:jc w:val="both"/>
        <w:rPr>
          <w:b/>
          <w:szCs w:val="28"/>
        </w:rPr>
      </w:pPr>
      <w:r>
        <w:rPr>
          <w:szCs w:val="28"/>
          <w:lang w:eastAsia="ru-RU"/>
        </w:rPr>
        <w:t xml:space="preserve">  </w:t>
      </w:r>
      <w:r>
        <w:rPr>
          <w:szCs w:val="28"/>
        </w:rPr>
        <w:t xml:space="preserve">Во исполнение постановления Правительства Российской Федерации от 10 февраля 2017 года № 169 «Об утверждении правил предоставления                                  и распределения субсидий из федерального бюджета бюджетам субъектов         Российской   Федерации на поддержку государственных программ субъектов  Российской Федерации и муниципальных программ формирования современной городской среды», постановления Правительства Кабардино-Балкарской Республики от 31.08.2017года № 156-ПП «Об утверждении государственной программы Кабардино-Балкарской Республики «Формирование современной городской среды» на 2018-2022 годы» </w:t>
      </w:r>
      <w:r>
        <w:rPr>
          <w:b/>
          <w:szCs w:val="28"/>
        </w:rPr>
        <w:t>постановляю:</w:t>
      </w:r>
    </w:p>
    <w:p w:rsidR="00C23F4D" w:rsidRDefault="00C23F4D" w:rsidP="005672FA">
      <w:pPr>
        <w:pStyle w:val="a"/>
        <w:jc w:val="both"/>
        <w:rPr>
          <w:szCs w:val="28"/>
        </w:rPr>
      </w:pPr>
      <w:r>
        <w:rPr>
          <w:szCs w:val="28"/>
        </w:rPr>
        <w:tab/>
        <w:t xml:space="preserve">1.Утвердить муниципальную программу «Формирование современной городской среды на территории сельского поселения Черная Речка Урванского муниципального района КБР на 2018-2022 годы». Согласно приложения №1. </w:t>
      </w:r>
    </w:p>
    <w:p w:rsidR="00C23F4D" w:rsidRDefault="00C23F4D" w:rsidP="005672FA">
      <w:pPr>
        <w:pStyle w:val="a"/>
        <w:jc w:val="both"/>
        <w:rPr>
          <w:sz w:val="24"/>
          <w:szCs w:val="24"/>
        </w:rPr>
      </w:pPr>
      <w:r>
        <w:rPr>
          <w:szCs w:val="28"/>
          <w:lang w:eastAsia="ru-RU"/>
        </w:rPr>
        <w:tab/>
        <w:t>2</w:t>
      </w:r>
      <w:r>
        <w:rPr>
          <w:color w:val="000000"/>
          <w:szCs w:val="28"/>
        </w:rPr>
        <w:t xml:space="preserve">. Настоящее постановление разместить на официальном сайте Урванского муниципального района КБР в сети Интернет </w:t>
      </w:r>
      <w:r>
        <w:rPr>
          <w:color w:val="000000"/>
          <w:szCs w:val="28"/>
          <w:u w:val="single"/>
        </w:rPr>
        <w:t>/</w:t>
      </w:r>
      <w:r>
        <w:rPr>
          <w:color w:val="000000"/>
          <w:szCs w:val="28"/>
          <w:u w:val="single"/>
          <w:lang w:val="en-US"/>
        </w:rPr>
        <w:t>http</w:t>
      </w:r>
      <w:r>
        <w:rPr>
          <w:color w:val="000000"/>
          <w:szCs w:val="28"/>
          <w:u w:val="single"/>
        </w:rPr>
        <w:t>://</w:t>
      </w:r>
      <w:r>
        <w:rPr>
          <w:color w:val="000000"/>
          <w:szCs w:val="28"/>
          <w:u w:val="single"/>
          <w:lang w:val="en-US"/>
        </w:rPr>
        <w:t>ur</w:t>
      </w:r>
      <w:r>
        <w:rPr>
          <w:color w:val="000000"/>
          <w:szCs w:val="28"/>
          <w:u w:val="single"/>
        </w:rPr>
        <w:t>.</w:t>
      </w:r>
      <w:r>
        <w:rPr>
          <w:color w:val="000000"/>
          <w:szCs w:val="28"/>
          <w:u w:val="single"/>
          <w:lang w:val="en-US"/>
        </w:rPr>
        <w:t>adm</w:t>
      </w:r>
      <w:r>
        <w:rPr>
          <w:color w:val="000000"/>
          <w:szCs w:val="28"/>
          <w:u w:val="single"/>
        </w:rPr>
        <w:t>-</w:t>
      </w:r>
      <w:r>
        <w:rPr>
          <w:color w:val="000000"/>
          <w:szCs w:val="28"/>
          <w:u w:val="single"/>
          <w:lang w:val="en-US"/>
        </w:rPr>
        <w:t>kbr</w:t>
      </w:r>
      <w:r>
        <w:rPr>
          <w:color w:val="000000"/>
          <w:szCs w:val="28"/>
          <w:u w:val="single"/>
        </w:rPr>
        <w:t>.</w:t>
      </w:r>
      <w:r>
        <w:rPr>
          <w:color w:val="000000"/>
          <w:szCs w:val="28"/>
          <w:u w:val="single"/>
          <w:lang w:val="en-US"/>
        </w:rPr>
        <w:t>ru</w:t>
      </w:r>
      <w:r>
        <w:rPr>
          <w:color w:val="000000"/>
          <w:szCs w:val="28"/>
          <w:u w:val="single"/>
        </w:rPr>
        <w:t>/</w:t>
      </w:r>
      <w:r>
        <w:rPr>
          <w:color w:val="000000"/>
          <w:szCs w:val="28"/>
        </w:rPr>
        <w:t>.</w:t>
      </w:r>
    </w:p>
    <w:p w:rsidR="00C23F4D" w:rsidRDefault="00C23F4D" w:rsidP="00567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 момента его обнародования.</w:t>
      </w:r>
    </w:p>
    <w:p w:rsidR="00C23F4D" w:rsidRDefault="00C23F4D" w:rsidP="005672FA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</w:p>
    <w:p w:rsidR="00C23F4D" w:rsidRDefault="00C23F4D" w:rsidP="005672FA">
      <w:pPr>
        <w:shd w:val="clear" w:color="auto" w:fill="FFFFFF"/>
        <w:spacing w:line="322" w:lineRule="exact"/>
        <w:rPr>
          <w:sz w:val="28"/>
          <w:szCs w:val="28"/>
        </w:rPr>
      </w:pPr>
    </w:p>
    <w:p w:rsidR="00C23F4D" w:rsidRDefault="00C23F4D" w:rsidP="005672FA">
      <w:pPr>
        <w:shd w:val="clear" w:color="auto" w:fill="FFFFFF"/>
        <w:spacing w:line="322" w:lineRule="exac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936"/>
        <w:gridCol w:w="5635"/>
      </w:tblGrid>
      <w:tr w:rsidR="00C23F4D" w:rsidTr="005672FA">
        <w:tc>
          <w:tcPr>
            <w:tcW w:w="3936" w:type="dxa"/>
          </w:tcPr>
          <w:p w:rsidR="00C23F4D" w:rsidRDefault="00C23F4D">
            <w:pPr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Глава сельского поселения Черная Речка</w:t>
            </w:r>
          </w:p>
        </w:tc>
        <w:tc>
          <w:tcPr>
            <w:tcW w:w="5635" w:type="dxa"/>
          </w:tcPr>
          <w:p w:rsidR="00C23F4D" w:rsidRDefault="00C23F4D">
            <w:pPr>
              <w:spacing w:line="322" w:lineRule="exact"/>
              <w:rPr>
                <w:sz w:val="28"/>
              </w:rPr>
            </w:pPr>
          </w:p>
          <w:p w:rsidR="00C23F4D" w:rsidRDefault="00C23F4D">
            <w:pPr>
              <w:spacing w:line="322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Р.Н. Купов</w:t>
            </w:r>
          </w:p>
        </w:tc>
      </w:tr>
    </w:tbl>
    <w:p w:rsidR="00C23F4D" w:rsidRDefault="00C23F4D" w:rsidP="005672FA">
      <w:pPr>
        <w:pStyle w:val="a"/>
        <w:ind w:firstLine="708"/>
        <w:rPr>
          <w:szCs w:val="28"/>
          <w:highlight w:val="cyan"/>
          <w:lang w:eastAsia="ru-RU"/>
        </w:rPr>
      </w:pPr>
    </w:p>
    <w:p w:rsidR="00C23F4D" w:rsidRDefault="00C23F4D" w:rsidP="005672FA">
      <w:pPr>
        <w:pStyle w:val="a"/>
        <w:rPr>
          <w:szCs w:val="28"/>
          <w:lang w:eastAsia="ru-RU"/>
        </w:rPr>
      </w:pPr>
    </w:p>
    <w:p w:rsidR="00C23F4D" w:rsidRDefault="00C23F4D" w:rsidP="005672FA">
      <w:pPr>
        <w:outlineLvl w:val="0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36"/>
          <w:szCs w:val="36"/>
        </w:rPr>
        <w:t xml:space="preserve">         АКТ</w:t>
      </w:r>
    </w:p>
    <w:p w:rsidR="00C23F4D" w:rsidRDefault="00C23F4D" w:rsidP="005672F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об обнародовании муниципального правового акта</w:t>
      </w:r>
    </w:p>
    <w:p w:rsidR="00C23F4D" w:rsidRDefault="00C23F4D" w:rsidP="005672FA">
      <w:pPr>
        <w:jc w:val="center"/>
        <w:rPr>
          <w:sz w:val="24"/>
          <w:szCs w:val="24"/>
        </w:rPr>
      </w:pPr>
    </w:p>
    <w:p w:rsidR="00C23F4D" w:rsidRDefault="00C23F4D" w:rsidP="005672FA">
      <w:pPr>
        <w:pStyle w:val="a"/>
        <w:jc w:val="center"/>
        <w:rPr>
          <w:b/>
          <w:szCs w:val="28"/>
        </w:rPr>
      </w:pPr>
      <w:r>
        <w:rPr>
          <w:b/>
          <w:sz w:val="24"/>
          <w:szCs w:val="24"/>
        </w:rPr>
        <w:t>1.Постановление от 01.12.2017 №41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>
        <w:rPr>
          <w:b/>
          <w:szCs w:val="28"/>
        </w:rPr>
        <w:t>Об утверждении муниципальной программы «Формирование современной городской среды сельского поселения Черная Речка Урванского муниципального района КБР на 2018-2022 годы»</w:t>
      </w:r>
    </w:p>
    <w:p w:rsidR="00C23F4D" w:rsidRDefault="00C23F4D" w:rsidP="005672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3F4D" w:rsidRDefault="00C23F4D" w:rsidP="005672FA">
      <w:pPr>
        <w:jc w:val="both"/>
        <w:rPr>
          <w:rFonts w:ascii="Times New Roman" w:hAnsi="Times New Roman"/>
          <w:b/>
          <w:sz w:val="24"/>
          <w:szCs w:val="24"/>
        </w:rPr>
      </w:pPr>
    </w:p>
    <w:p w:rsidR="00C23F4D" w:rsidRDefault="00C23F4D" w:rsidP="005672FA">
      <w:pPr>
        <w:ind w:left="-24" w:firstLine="72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Период обнародования: с 01.12.2017 г. по 30.12.2017 г.</w:t>
      </w:r>
    </w:p>
    <w:p w:rsidR="00C23F4D" w:rsidRDefault="00C23F4D" w:rsidP="00567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282"/>
        <w:gridCol w:w="3677"/>
        <w:gridCol w:w="2291"/>
      </w:tblGrid>
      <w:tr w:rsidR="00C23F4D" w:rsidTr="005672FA">
        <w:trPr>
          <w:trHeight w:val="407"/>
        </w:trPr>
        <w:tc>
          <w:tcPr>
            <w:tcW w:w="426" w:type="dxa"/>
          </w:tcPr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82" w:type="dxa"/>
          </w:tcPr>
          <w:p w:rsidR="00C23F4D" w:rsidRDefault="00C23F4D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 И О руководителя</w:t>
            </w:r>
          </w:p>
        </w:tc>
        <w:tc>
          <w:tcPr>
            <w:tcW w:w="3677" w:type="dxa"/>
          </w:tcPr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адрес, название организации.</w:t>
            </w: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91" w:type="dxa"/>
          </w:tcPr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Подпись, печать.</w:t>
            </w:r>
          </w:p>
        </w:tc>
      </w:tr>
      <w:tr w:rsidR="00C23F4D" w:rsidTr="005672FA">
        <w:trPr>
          <w:trHeight w:val="200"/>
        </w:trPr>
        <w:tc>
          <w:tcPr>
            <w:tcW w:w="426" w:type="dxa"/>
          </w:tcPr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82" w:type="dxa"/>
          </w:tcPr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с.п.Черная Речка Купов Руслан Нахупшевич</w:t>
            </w: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77" w:type="dxa"/>
          </w:tcPr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 «Местная администрация с.п.Черная Речка Урванского муниципального района КБР»</w:t>
            </w: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ул.Ленина,100</w:t>
            </w:r>
          </w:p>
        </w:tc>
        <w:tc>
          <w:tcPr>
            <w:tcW w:w="2291" w:type="dxa"/>
          </w:tcPr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23F4D" w:rsidTr="005672FA">
        <w:trPr>
          <w:trHeight w:val="200"/>
        </w:trPr>
        <w:tc>
          <w:tcPr>
            <w:tcW w:w="426" w:type="dxa"/>
          </w:tcPr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282" w:type="dxa"/>
          </w:tcPr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Сибекова Мадина Суфьяновна</w:t>
            </w: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77" w:type="dxa"/>
          </w:tcPr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МКУК Дом культуры с.п.Черная Речка ул.Ленина,98</w:t>
            </w:r>
          </w:p>
        </w:tc>
        <w:tc>
          <w:tcPr>
            <w:tcW w:w="2291" w:type="dxa"/>
          </w:tcPr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23F4D" w:rsidTr="005672FA">
        <w:trPr>
          <w:trHeight w:val="207"/>
        </w:trPr>
        <w:tc>
          <w:tcPr>
            <w:tcW w:w="426" w:type="dxa"/>
          </w:tcPr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282" w:type="dxa"/>
          </w:tcPr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Заведующая</w:t>
            </w: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Жилова Тая Мачраиловна</w:t>
            </w: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77" w:type="dxa"/>
          </w:tcPr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МКУК сельская библиотека с.п.Черная Речка ул.Ленина,98</w:t>
            </w:r>
          </w:p>
        </w:tc>
        <w:tc>
          <w:tcPr>
            <w:tcW w:w="2291" w:type="dxa"/>
          </w:tcPr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23F4D" w:rsidTr="005672FA">
        <w:trPr>
          <w:trHeight w:val="200"/>
        </w:trPr>
        <w:tc>
          <w:tcPr>
            <w:tcW w:w="426" w:type="dxa"/>
          </w:tcPr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3282" w:type="dxa"/>
          </w:tcPr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Медалиев Заур Мадинович</w:t>
            </w: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77" w:type="dxa"/>
          </w:tcPr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МКОУ СОШ с.п.Черная Речка</w:t>
            </w: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ул.Ленина,83</w:t>
            </w:r>
          </w:p>
        </w:tc>
        <w:tc>
          <w:tcPr>
            <w:tcW w:w="2291" w:type="dxa"/>
          </w:tcPr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23F4D" w:rsidTr="005672FA">
        <w:trPr>
          <w:trHeight w:val="198"/>
        </w:trPr>
        <w:tc>
          <w:tcPr>
            <w:tcW w:w="426" w:type="dxa"/>
          </w:tcPr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282" w:type="dxa"/>
          </w:tcPr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Гл.врач</w:t>
            </w: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Полонская Галина Михайловна</w:t>
            </w: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77" w:type="dxa"/>
          </w:tcPr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ГБУЗ «Амбулатория» </w:t>
            </w: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ул.Ленина,98</w:t>
            </w:r>
          </w:p>
        </w:tc>
        <w:tc>
          <w:tcPr>
            <w:tcW w:w="2291" w:type="dxa"/>
          </w:tcPr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C23F4D" w:rsidRDefault="00C23F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23F4D" w:rsidRDefault="00C23F4D" w:rsidP="005672FA">
      <w:pPr>
        <w:rPr>
          <w:sz w:val="24"/>
          <w:szCs w:val="24"/>
        </w:rPr>
      </w:pPr>
    </w:p>
    <w:p w:rsidR="00C23F4D" w:rsidRPr="006A384D" w:rsidRDefault="00C23F4D" w:rsidP="007338EE">
      <w:pPr>
        <w:pStyle w:val="NormalWeb"/>
        <w:shd w:val="clear" w:color="auto" w:fill="FFFFFF"/>
        <w:spacing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rFonts w:cs="Calibri"/>
          <w:sz w:val="28"/>
        </w:rPr>
        <w:t xml:space="preserve">           </w:t>
      </w:r>
    </w:p>
    <w:p w:rsidR="00C23F4D" w:rsidRDefault="00C23F4D" w:rsidP="002E20FA">
      <w:pPr>
        <w:pStyle w:val="NormalWeb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Утверждено</w:t>
      </w:r>
    </w:p>
    <w:p w:rsidR="00C23F4D" w:rsidRDefault="00C23F4D" w:rsidP="002E20FA">
      <w:pPr>
        <w:pStyle w:val="NormalWeb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Постановлением главы местной</w:t>
      </w:r>
    </w:p>
    <w:p w:rsidR="00C23F4D" w:rsidRDefault="00C23F4D" w:rsidP="002E20FA">
      <w:pPr>
        <w:pStyle w:val="NormalWeb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с.п.Черная Речка</w:t>
      </w:r>
    </w:p>
    <w:p w:rsidR="00C23F4D" w:rsidRPr="002E20FA" w:rsidRDefault="00C23F4D" w:rsidP="002E20FA">
      <w:pPr>
        <w:pStyle w:val="NormalWeb"/>
        <w:shd w:val="clear" w:color="auto" w:fill="FFFFFF"/>
        <w:spacing w:after="0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Урванского муниципального района КБР</w:t>
      </w:r>
    </w:p>
    <w:p w:rsidR="00C23F4D" w:rsidRPr="00CA0743" w:rsidRDefault="00C23F4D" w:rsidP="00CA0743">
      <w:pPr>
        <w:shd w:val="clear" w:color="auto" w:fill="FFFFFF"/>
        <w:spacing w:before="100" w:beforeAutospacing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A0743">
        <w:rPr>
          <w:rFonts w:ascii="Times New Roman" w:hAnsi="Times New Roman"/>
          <w:b/>
          <w:color w:val="000000"/>
          <w:sz w:val="28"/>
          <w:szCs w:val="28"/>
        </w:rPr>
        <w:t>№ 41 от 01.12.2017 г.</w:t>
      </w:r>
    </w:p>
    <w:p w:rsidR="00C23F4D" w:rsidRPr="007338EE" w:rsidRDefault="00C23F4D" w:rsidP="007338EE">
      <w:pPr>
        <w:shd w:val="clear" w:color="auto" w:fill="FFFFFF"/>
        <w:spacing w:before="100" w:beforeAutospacing="1"/>
        <w:jc w:val="right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FFFFFF"/>
          <w:sz w:val="28"/>
          <w:szCs w:val="28"/>
        </w:rPr>
        <w:t>УТВЕРЖДЕНО</w:t>
      </w:r>
    </w:p>
    <w:p w:rsidR="00C23F4D" w:rsidRPr="007338EE" w:rsidRDefault="00C23F4D" w:rsidP="007338EE">
      <w:pPr>
        <w:shd w:val="clear" w:color="auto" w:fill="FFFFFF"/>
        <w:spacing w:before="100" w:beforeAutospacing="1"/>
        <w:jc w:val="right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FFFFFF"/>
          <w:sz w:val="28"/>
          <w:szCs w:val="28"/>
        </w:rPr>
        <w:t>постановлением главы местной</w:t>
      </w:r>
    </w:p>
    <w:p w:rsidR="00C23F4D" w:rsidRPr="002E20FA" w:rsidRDefault="00C23F4D" w:rsidP="002E20FA">
      <w:pPr>
        <w:shd w:val="clear" w:color="auto" w:fill="FFFFFF"/>
        <w:spacing w:before="100" w:beforeAutospacing="1"/>
        <w:jc w:val="right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FFFFFF"/>
          <w:sz w:val="28"/>
          <w:szCs w:val="28"/>
        </w:rPr>
        <w:t xml:space="preserve">администрации сельского поселения Псыгансрайонот ___.___. </w:t>
      </w:r>
      <w:smartTag w:uri="urn:schemas-microsoft-com:office:smarttags" w:element="metricconverter">
        <w:smartTagPr>
          <w:attr w:name="ProductID" w:val="2017 г"/>
        </w:smartTagPr>
        <w:r w:rsidRPr="007338EE">
          <w:rPr>
            <w:rFonts w:ascii="yandex-sans" w:hAnsi="yandex-sans"/>
            <w:color w:val="FFFFFF"/>
            <w:sz w:val="28"/>
            <w:szCs w:val="28"/>
          </w:rPr>
          <w:t>2017 г</w:t>
        </w:r>
      </w:smartTag>
      <w:r w:rsidRPr="007338EE">
        <w:rPr>
          <w:rFonts w:ascii="yandex-sans" w:hAnsi="yandex-sans"/>
          <w:color w:val="FFFFFF"/>
          <w:sz w:val="28"/>
          <w:szCs w:val="28"/>
        </w:rPr>
        <w:t>. № __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b/>
          <w:bCs/>
          <w:color w:val="000000"/>
          <w:sz w:val="32"/>
          <w:szCs w:val="32"/>
        </w:rPr>
        <w:t>Муниципальная программа</w:t>
      </w:r>
    </w:p>
    <w:p w:rsidR="00C23F4D" w:rsidRPr="007338EE" w:rsidRDefault="00C23F4D" w:rsidP="007338EE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b/>
          <w:bCs/>
          <w:color w:val="000000"/>
          <w:sz w:val="32"/>
          <w:szCs w:val="32"/>
        </w:rPr>
        <w:t>«Формирование современной городской среды на территори</w:t>
      </w:r>
      <w:r>
        <w:rPr>
          <w:rFonts w:ascii="yandex-sans" w:hAnsi="yandex-sans"/>
          <w:b/>
          <w:bCs/>
          <w:color w:val="000000"/>
          <w:sz w:val="32"/>
          <w:szCs w:val="32"/>
        </w:rPr>
        <w:t xml:space="preserve">и сельского поселения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Черная Речка</w:t>
      </w:r>
      <w:r w:rsidRPr="007338EE">
        <w:rPr>
          <w:rFonts w:ascii="yandex-sans" w:hAnsi="yandex-sans"/>
          <w:b/>
          <w:bCs/>
          <w:color w:val="000000"/>
          <w:sz w:val="32"/>
          <w:szCs w:val="32"/>
        </w:rPr>
        <w:t xml:space="preserve"> на 2018-2022 годы»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C23F4D" w:rsidRDefault="00C23F4D" w:rsidP="007338EE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3"/>
          <w:szCs w:val="23"/>
        </w:rPr>
      </w:pPr>
    </w:p>
    <w:p w:rsidR="00C23F4D" w:rsidRPr="002E20FA" w:rsidRDefault="00C23F4D" w:rsidP="007338EE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3"/>
          <w:szCs w:val="23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C23F4D" w:rsidRPr="002E20FA" w:rsidRDefault="00C23F4D" w:rsidP="007338EE">
      <w:p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sz w:val="23"/>
          <w:szCs w:val="23"/>
        </w:rPr>
      </w:pPr>
      <w:r w:rsidRPr="007338EE">
        <w:rPr>
          <w:rFonts w:ascii="yandex-sans" w:hAnsi="yandex-sans"/>
          <w:b/>
          <w:bCs/>
          <w:color w:val="000000"/>
          <w:sz w:val="23"/>
          <w:szCs w:val="23"/>
        </w:rPr>
        <w:t xml:space="preserve">с.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Черная Речка</w:t>
      </w:r>
    </w:p>
    <w:p w:rsidR="00C23F4D" w:rsidRPr="007338EE" w:rsidRDefault="00C23F4D" w:rsidP="007338EE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b/>
          <w:bCs/>
          <w:color w:val="000000"/>
          <w:sz w:val="23"/>
          <w:szCs w:val="23"/>
        </w:rPr>
        <w:t>2017 год</w:t>
      </w:r>
    </w:p>
    <w:p w:rsidR="00C23F4D" w:rsidRPr="007338EE" w:rsidRDefault="00C23F4D" w:rsidP="007338EE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b/>
          <w:bCs/>
          <w:color w:val="000000"/>
          <w:sz w:val="28"/>
          <w:szCs w:val="28"/>
        </w:rPr>
        <w:t>ПАСПОРТ</w:t>
      </w:r>
    </w:p>
    <w:p w:rsidR="00C23F4D" w:rsidRPr="007338EE" w:rsidRDefault="00C23F4D" w:rsidP="007338EE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b/>
          <w:bCs/>
          <w:color w:val="000000"/>
          <w:sz w:val="28"/>
          <w:szCs w:val="28"/>
        </w:rPr>
        <w:t>муниципальной программы</w:t>
      </w:r>
    </w:p>
    <w:p w:rsidR="00C23F4D" w:rsidRPr="007338EE" w:rsidRDefault="00C23F4D" w:rsidP="007338EE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b/>
          <w:bCs/>
          <w:color w:val="000000"/>
          <w:sz w:val="28"/>
          <w:szCs w:val="28"/>
        </w:rPr>
        <w:t>«Формирование современной городской среды на территории</w:t>
      </w:r>
    </w:p>
    <w:p w:rsidR="00C23F4D" w:rsidRPr="007338EE" w:rsidRDefault="00C23F4D" w:rsidP="002E20FA">
      <w:pPr>
        <w:shd w:val="clear" w:color="auto" w:fill="FFFFFF"/>
        <w:spacing w:before="100" w:beforeAutospacing="1"/>
        <w:ind w:left="-54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Черная Речка</w:t>
      </w:r>
      <w:r w:rsidRPr="007338EE">
        <w:rPr>
          <w:rFonts w:ascii="yandex-sans" w:hAnsi="yandex-sans"/>
          <w:b/>
          <w:bCs/>
          <w:color w:val="000000"/>
          <w:sz w:val="28"/>
          <w:szCs w:val="28"/>
        </w:rPr>
        <w:t xml:space="preserve"> на 2018-2022 годы»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tbl>
      <w:tblPr>
        <w:tblW w:w="103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62"/>
        <w:gridCol w:w="6288"/>
      </w:tblGrid>
      <w:tr w:rsidR="00C23F4D" w:rsidRPr="007338EE" w:rsidTr="007338EE">
        <w:trPr>
          <w:tblCellSpacing w:w="0" w:type="dxa"/>
        </w:trPr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Наименование</w:t>
            </w:r>
          </w:p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«Формирование современной городской среды на террито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рии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Черная Речка</w:t>
            </w: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 xml:space="preserve"> на 2018-2022 годы» (далее - Программа)</w:t>
            </w:r>
          </w:p>
        </w:tc>
      </w:tr>
      <w:tr w:rsidR="00C23F4D" w:rsidRPr="007338EE" w:rsidTr="007338EE">
        <w:trPr>
          <w:tblCellSpacing w:w="0" w:type="dxa"/>
        </w:trPr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Наименование муниципального образования на территории которой реализуется программа</w:t>
            </w:r>
          </w:p>
        </w:tc>
        <w:tc>
          <w:tcPr>
            <w:tcW w:w="6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Черная Речка</w:t>
            </w: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 xml:space="preserve"> Урванского муниципального района Кабардино-Балкарской Республики</w:t>
            </w:r>
          </w:p>
        </w:tc>
      </w:tr>
      <w:tr w:rsidR="00C23F4D" w:rsidRPr="007338EE" w:rsidTr="007338EE">
        <w:trPr>
          <w:tblCellSpacing w:w="0" w:type="dxa"/>
        </w:trPr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6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МКУ «Местная администрац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ия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Черная Речка </w:t>
            </w: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Урванского муниципального района Кабардино-Балкарской Республики» (далее – мес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тная администрация с.п.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Черная Речка</w:t>
            </w: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)</w:t>
            </w:r>
          </w:p>
        </w:tc>
      </w:tr>
      <w:tr w:rsidR="00C23F4D" w:rsidRPr="007338EE" w:rsidTr="007338EE">
        <w:trPr>
          <w:tblCellSpacing w:w="0" w:type="dxa"/>
        </w:trPr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2E20FA" w:rsidRDefault="00C23F4D" w:rsidP="007338E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 xml:space="preserve">Местная администрация с.п.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Черная Речка</w:t>
            </w:r>
          </w:p>
        </w:tc>
      </w:tr>
      <w:tr w:rsidR="00C23F4D" w:rsidRPr="007338EE" w:rsidTr="007338EE">
        <w:trPr>
          <w:tblCellSpacing w:w="0" w:type="dxa"/>
        </w:trPr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6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Мес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тная администрация с.п.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Черная Речка</w:t>
            </w: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;</w:t>
            </w:r>
          </w:p>
          <w:p w:rsidR="00C23F4D" w:rsidRPr="002E20FA" w:rsidRDefault="00C23F4D" w:rsidP="007338E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 xml:space="preserve">Предприятия, организации и учреждения расположенные на территории с.п.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Черная Речка</w:t>
            </w:r>
          </w:p>
        </w:tc>
      </w:tr>
      <w:tr w:rsidR="00C23F4D" w:rsidRPr="007338EE" w:rsidTr="007338EE">
        <w:trPr>
          <w:tblCellSpacing w:w="0" w:type="dxa"/>
        </w:trPr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6A384D" w:rsidRDefault="00C23F4D" w:rsidP="007338E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Постановление Правительства Кабардино-Балкарской Республики от 31.08.2017 года № 156-ПП «Об утверждении государственной программы Кабардино-Балкарской Республики «Формирование современной городской среды» на 2018-2022 годы»</w:t>
            </w:r>
          </w:p>
        </w:tc>
      </w:tr>
      <w:tr w:rsidR="00C23F4D" w:rsidRPr="007338EE" w:rsidTr="007338EE">
        <w:trPr>
          <w:tblCellSpacing w:w="0" w:type="dxa"/>
        </w:trPr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6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2E20FA" w:rsidRDefault="00C23F4D" w:rsidP="007338E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 xml:space="preserve">повышение качества и комфорта городской среды на территории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Черная Речка</w:t>
            </w:r>
          </w:p>
        </w:tc>
      </w:tr>
      <w:tr w:rsidR="00C23F4D" w:rsidRPr="007338EE" w:rsidTr="007338EE">
        <w:trPr>
          <w:tblCellSpacing w:w="0" w:type="dxa"/>
        </w:trPr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обеспечение проведения мероприятий по благоустройству общественных террито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рий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Черная Речка</w:t>
            </w: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 xml:space="preserve"> в соответствии с едиными требованиями</w:t>
            </w:r>
          </w:p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повышение уровня вовлеченности заинтересованных граждан и организаций в реализацию мероприятий по благоустройству общественных территории муниципального образования</w:t>
            </w:r>
          </w:p>
        </w:tc>
      </w:tr>
      <w:tr w:rsidR="00C23F4D" w:rsidRPr="007338EE" w:rsidTr="007338EE">
        <w:trPr>
          <w:tblCellSpacing w:w="0" w:type="dxa"/>
        </w:trPr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количество обустроенных общественных территорий -</w:t>
            </w:r>
          </w:p>
        </w:tc>
      </w:tr>
      <w:tr w:rsidR="00C23F4D" w:rsidRPr="007338EE" w:rsidTr="007338EE">
        <w:trPr>
          <w:tblCellSpacing w:w="0" w:type="dxa"/>
        </w:trPr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2018-2022 годы</w:t>
            </w:r>
          </w:p>
        </w:tc>
      </w:tr>
      <w:tr w:rsidR="00C23F4D" w:rsidRPr="007338EE" w:rsidTr="007338EE">
        <w:trPr>
          <w:tblCellSpacing w:w="0" w:type="dxa"/>
        </w:trPr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общий объем финансирования Программы за счет всех источн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иков финансирования составит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4131,0</w:t>
            </w: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 тыс. рублей, из них:</w:t>
            </w:r>
          </w:p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ср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едства федерального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3800,5</w:t>
            </w: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 тыс. рублей, в том числе:</w:t>
            </w:r>
          </w:p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  </w:t>
            </w: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тыс. рублей;</w:t>
            </w:r>
          </w:p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2019 год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 xml:space="preserve"> тыс. рублей;</w:t>
            </w:r>
          </w:p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 xml:space="preserve">2020 год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3800,5</w:t>
            </w: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 xml:space="preserve"> тыс. рублей;</w:t>
            </w:r>
          </w:p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2021 год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тыс. рублей;</w:t>
            </w:r>
          </w:p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 xml:space="preserve">2022 год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–</w:t>
            </w: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 </w:t>
            </w: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тыс. рублей;</w:t>
            </w:r>
          </w:p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средства республиканского бюджета Кабар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дино-Балкарской Республики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247,9</w:t>
            </w: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 xml:space="preserve"> тыс. рублей;</w:t>
            </w:r>
          </w:p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2019 год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 </w:t>
            </w: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тыс. рублей;</w:t>
            </w:r>
          </w:p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2020 год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247,9</w:t>
            </w: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 xml:space="preserve"> тыс. рублей;</w:t>
            </w:r>
          </w:p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2021 год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тыс. рублей;</w:t>
            </w:r>
          </w:p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2022 год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 xml:space="preserve"> тыс. рублей;</w:t>
            </w:r>
          </w:p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82,6</w:t>
            </w: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  </w:t>
            </w: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тыс. рублей;</w:t>
            </w:r>
          </w:p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2019 год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 </w:t>
            </w: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 xml:space="preserve"> тыс. рублей;</w:t>
            </w:r>
          </w:p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2020 год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82,6</w:t>
            </w: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 xml:space="preserve"> тыс. рублей;</w:t>
            </w:r>
          </w:p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2021 год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 </w:t>
            </w: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тыс. рублей;</w:t>
            </w:r>
          </w:p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2022 год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 xml:space="preserve"> тыс. рублей;</w:t>
            </w:r>
          </w:p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внебюджетные средства 0,0 тыс. рублей, в том числе:</w:t>
            </w:r>
          </w:p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2018 год -0,0 тыс. рублей;</w:t>
            </w:r>
          </w:p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2019 год -0,0 тыс. рублей;</w:t>
            </w:r>
          </w:p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2020 год - 0,0 тыс. рублей;</w:t>
            </w:r>
          </w:p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2021 год - 0,0 тыс. рублей;</w:t>
            </w:r>
          </w:p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2022 год - 0,0 тыс. рублей.</w:t>
            </w:r>
          </w:p>
        </w:tc>
      </w:tr>
      <w:tr w:rsidR="00C23F4D" w:rsidRPr="007338EE" w:rsidTr="007338EE">
        <w:trPr>
          <w:tblCellSpacing w:w="0" w:type="dxa"/>
        </w:trPr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обустройство 1 общественной территории (сквер)</w:t>
            </w:r>
          </w:p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прохождение дизайн - проектов общественной территории процедуры общественных обсуждений гражданами, заинтересованными организациями к 2022 году;</w:t>
            </w:r>
          </w:p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благоустройство 1 общественной территории (сквер) с учетом потребностей инвалидов и маломобильных групп населения к 2022 году;</w:t>
            </w:r>
          </w:p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8"/>
                <w:szCs w:val="28"/>
              </w:rPr>
              <w:t>благоустройство к 2022 году 100% общественной территории (сквер), произведенное с трудовым (финансовым) участием граждан, заинтересованных организаций</w:t>
            </w:r>
          </w:p>
        </w:tc>
      </w:tr>
    </w:tbl>
    <w:p w:rsidR="00C23F4D" w:rsidRPr="00584F59" w:rsidRDefault="00C23F4D" w:rsidP="007338EE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3"/>
          <w:szCs w:val="23"/>
        </w:rPr>
      </w:pPr>
    </w:p>
    <w:p w:rsidR="00C23F4D" w:rsidRPr="00584F59" w:rsidRDefault="00C23F4D" w:rsidP="007338EE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3"/>
          <w:szCs w:val="23"/>
        </w:rPr>
      </w:pPr>
    </w:p>
    <w:p w:rsidR="00C23F4D" w:rsidRPr="007338EE" w:rsidRDefault="00C23F4D" w:rsidP="007338EE">
      <w:pPr>
        <w:numPr>
          <w:ilvl w:val="0"/>
          <w:numId w:val="1"/>
        </w:num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b/>
          <w:bCs/>
          <w:color w:val="000000"/>
          <w:sz w:val="28"/>
          <w:szCs w:val="28"/>
        </w:rPr>
        <w:t>Характеристика текущего состояния сферы благоустройст</w:t>
      </w: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ва в сельском поселении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Черная Речка</w:t>
      </w:r>
      <w:r w:rsidRPr="007338EE">
        <w:rPr>
          <w:rFonts w:ascii="yandex-sans" w:hAnsi="yandex-sans"/>
          <w:b/>
          <w:bCs/>
          <w:color w:val="000000"/>
          <w:sz w:val="28"/>
          <w:szCs w:val="28"/>
        </w:rPr>
        <w:t>, основные проблемы и прогноз развития</w:t>
      </w:r>
    </w:p>
    <w:p w:rsidR="00C23F4D" w:rsidRPr="007338EE" w:rsidRDefault="00C23F4D" w:rsidP="007338EE">
      <w:pPr>
        <w:shd w:val="clear" w:color="auto" w:fill="FFFFFF"/>
        <w:spacing w:before="100" w:beforeAutospacing="1"/>
        <w:ind w:left="360"/>
        <w:rPr>
          <w:rFonts w:ascii="yandex-sans" w:hAnsi="yandex-sans"/>
          <w:color w:val="000000"/>
          <w:sz w:val="23"/>
          <w:szCs w:val="23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Одним из приоритетных направлений разви</w:t>
      </w:r>
      <w:r>
        <w:rPr>
          <w:rFonts w:ascii="yandex-sans" w:hAnsi="yandex-sans"/>
          <w:color w:val="000000"/>
          <w:sz w:val="28"/>
          <w:szCs w:val="28"/>
        </w:rPr>
        <w:t xml:space="preserve">тия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Черная Речка</w:t>
      </w:r>
      <w:r w:rsidRPr="007338EE">
        <w:rPr>
          <w:rFonts w:ascii="yandex-sans" w:hAnsi="yandex-sans"/>
          <w:color w:val="000000"/>
          <w:sz w:val="28"/>
          <w:szCs w:val="28"/>
        </w:rPr>
        <w:t xml:space="preserve"> является повышения уровня благоустройства, создание безопасных и комфортных условий для проживания жите</w:t>
      </w:r>
      <w:r>
        <w:rPr>
          <w:rFonts w:ascii="yandex-sans" w:hAnsi="yandex-sans"/>
          <w:color w:val="000000"/>
          <w:sz w:val="28"/>
          <w:szCs w:val="28"/>
        </w:rPr>
        <w:t xml:space="preserve">лей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Черная Речка</w:t>
      </w:r>
      <w:r w:rsidRPr="007338EE">
        <w:rPr>
          <w:rFonts w:ascii="yandex-sans" w:hAnsi="yandex-sans"/>
          <w:color w:val="000000"/>
          <w:sz w:val="28"/>
          <w:szCs w:val="28"/>
        </w:rPr>
        <w:t>.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  <w:bdr w:val="none" w:sz="0" w:space="0" w:color="auto" w:frame="1"/>
        </w:rPr>
        <w:t>Благоустройство общественных территорий муниципального образования является важнейшей сферой деятельности муниципального хозяйства. </w:t>
      </w:r>
      <w:r>
        <w:rPr>
          <w:rFonts w:ascii="yandex-sans" w:hAnsi="yandex-sans"/>
          <w:color w:val="000000"/>
          <w:sz w:val="28"/>
          <w:szCs w:val="28"/>
        </w:rPr>
        <w:t xml:space="preserve">В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>Черная Речка</w:t>
      </w:r>
      <w:r w:rsidRPr="007338EE">
        <w:rPr>
          <w:rFonts w:ascii="yandex-sans" w:hAnsi="yandex-sans"/>
          <w:color w:val="000000"/>
          <w:sz w:val="28"/>
          <w:szCs w:val="28"/>
        </w:rPr>
        <w:t xml:space="preserve"> имеются общественные территории, благоустройство которых не отвечает современным требованиям и требует комплексного подхода к благоустройству .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На территории муниципального образования расположен 1 сквер, который требует свежих идей в ландшафтной архитектуре. Кроме зеленных насаждений на территории сквера отсутствуют необходимые элементы благоустройства и озеленения, малые архитектурные формы. Отсутствует освещение данных территорий. Отсутствие покрытия и мест отдыха, достаточной освещенности и цветочного оформления площадей не обеспечивает комфортность и привлекательность для жителей поселения.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Информация об уровне благоустройства общественных территорий (скв</w:t>
      </w:r>
      <w:r>
        <w:rPr>
          <w:rFonts w:ascii="yandex-sans" w:hAnsi="yandex-sans"/>
          <w:color w:val="000000"/>
          <w:sz w:val="28"/>
          <w:szCs w:val="28"/>
        </w:rPr>
        <w:t xml:space="preserve">ер)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Черная Речка</w:t>
      </w:r>
      <w:r w:rsidRPr="007338EE">
        <w:rPr>
          <w:rFonts w:ascii="yandex-sans" w:hAnsi="yandex-sans"/>
          <w:color w:val="000000"/>
          <w:sz w:val="28"/>
          <w:szCs w:val="28"/>
        </w:rPr>
        <w:t xml:space="preserve"> в настоящее время представлена в таблице 1.</w:t>
      </w:r>
    </w:p>
    <w:p w:rsidR="00C23F4D" w:rsidRPr="007338EE" w:rsidRDefault="00C23F4D" w:rsidP="007338EE">
      <w:pPr>
        <w:shd w:val="clear" w:color="auto" w:fill="FFFFFF"/>
        <w:spacing w:before="100" w:beforeAutospacing="1"/>
        <w:jc w:val="right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b/>
          <w:bCs/>
          <w:color w:val="000000"/>
          <w:sz w:val="20"/>
          <w:szCs w:val="20"/>
        </w:rPr>
        <w:t>Таблица 1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tbl>
      <w:tblPr>
        <w:tblW w:w="99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52"/>
        <w:gridCol w:w="2201"/>
        <w:gridCol w:w="5077"/>
      </w:tblGrid>
      <w:tr w:rsidR="00C23F4D" w:rsidRPr="007338EE" w:rsidTr="007338EE">
        <w:trPr>
          <w:tblCellSpacing w:w="0" w:type="dxa"/>
        </w:trPr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Times New Roman" w:hAnsi="Times New Roman"/>
                <w:color w:val="000000"/>
                <w:sz w:val="24"/>
                <w:szCs w:val="24"/>
              </w:rPr>
              <w:t>скверов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7338E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общ.</w:t>
            </w:r>
          </w:p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Times New Roman" w:hAnsi="Times New Roman"/>
                <w:color w:val="000000"/>
                <w:sz w:val="24"/>
                <w:szCs w:val="24"/>
              </w:rPr>
              <w:t>скверов, м</w:t>
            </w:r>
            <w:r w:rsidRPr="007338E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Ориентировочная стоимость благоустройства скверов (тыс. руб.)</w:t>
            </w:r>
          </w:p>
        </w:tc>
      </w:tr>
      <w:tr w:rsidR="00C23F4D" w:rsidRPr="007338EE" w:rsidTr="007338EE">
        <w:trPr>
          <w:tblCellSpacing w:w="0" w:type="dxa"/>
        </w:trPr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B041FD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2090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4131,</w:t>
            </w:r>
            <w:r w:rsidRPr="007338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C23F4D" w:rsidRPr="007338EE" w:rsidRDefault="00C23F4D" w:rsidP="007338EE">
      <w:pPr>
        <w:shd w:val="clear" w:color="auto" w:fill="FFFFFF"/>
        <w:spacing w:before="100" w:beforeAutospacing="1"/>
        <w:ind w:left="1426"/>
        <w:rPr>
          <w:rFonts w:ascii="yandex-sans" w:hAnsi="yandex-sans"/>
          <w:color w:val="000000"/>
          <w:sz w:val="23"/>
          <w:szCs w:val="23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Перечень общественных территорий (скв</w:t>
      </w:r>
      <w:r>
        <w:rPr>
          <w:rFonts w:ascii="yandex-sans" w:hAnsi="yandex-sans"/>
          <w:color w:val="000000"/>
          <w:sz w:val="28"/>
          <w:szCs w:val="28"/>
        </w:rPr>
        <w:t xml:space="preserve">ер)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Черная Речка</w:t>
      </w:r>
      <w:r w:rsidRPr="007338EE">
        <w:rPr>
          <w:rFonts w:ascii="yandex-sans" w:hAnsi="yandex-sans"/>
          <w:color w:val="000000"/>
          <w:sz w:val="28"/>
          <w:szCs w:val="28"/>
        </w:rPr>
        <w:t>, подлежащих благоустройству, указан в приложении №1.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C23F4D" w:rsidRPr="007338EE" w:rsidRDefault="00C23F4D" w:rsidP="007338EE">
      <w:pPr>
        <w:numPr>
          <w:ilvl w:val="0"/>
          <w:numId w:val="2"/>
        </w:num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b/>
          <w:bCs/>
          <w:color w:val="000000"/>
          <w:sz w:val="28"/>
          <w:szCs w:val="28"/>
        </w:rPr>
        <w:t>Приоритеты политики в сфере благоустройства,</w:t>
      </w:r>
    </w:p>
    <w:p w:rsidR="00C23F4D" w:rsidRPr="007338EE" w:rsidRDefault="00C23F4D" w:rsidP="007338EE">
      <w:pPr>
        <w:shd w:val="clear" w:color="auto" w:fill="FFFFFF"/>
        <w:spacing w:before="100" w:beforeAutospacing="1"/>
        <w:ind w:left="720"/>
        <w:jc w:val="center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b/>
          <w:bCs/>
          <w:color w:val="000000"/>
          <w:sz w:val="28"/>
          <w:szCs w:val="28"/>
        </w:rPr>
        <w:t>формулировка целей и постановка задач программы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 повышение комфортности условий проживания граждан, обеспечение возможности маломобильных групп населения и благоустройство территорий.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Times New Roman" w:hAnsi="Times New Roman"/>
          <w:color w:val="000000"/>
          <w:sz w:val="28"/>
          <w:szCs w:val="28"/>
        </w:rPr>
        <w:t>Основной целью Программы является определение требований к качеству благоустройства городской среды, включая требования к проектированию новых и реконструкцию существующих общественных пространств муниципального образования с учетом возможностей маломобильных групп населения.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Программа направлена на повышение качества и комфорта городской среды, обеспечение формирования единых подходов и ключевых приоритетов формирования комфортной городской среды на террито</w:t>
      </w:r>
      <w:r>
        <w:rPr>
          <w:rFonts w:ascii="yandex-sans" w:hAnsi="yandex-sans"/>
          <w:color w:val="000000"/>
          <w:sz w:val="28"/>
          <w:szCs w:val="28"/>
        </w:rPr>
        <w:t xml:space="preserve">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Черная Речка</w:t>
      </w:r>
      <w:r w:rsidRPr="007338EE">
        <w:rPr>
          <w:rFonts w:ascii="yandex-sans" w:hAnsi="yandex-sans"/>
          <w:color w:val="000000"/>
          <w:sz w:val="28"/>
          <w:szCs w:val="28"/>
        </w:rPr>
        <w:t>. 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муниципальной программы, отбора, муниципальных территорий общего пользования для включения в муниципальную программу .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Основные мероприятия Программы будут осуществляться в области: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- благоустройства общественных территорий (сквер).</w:t>
      </w:r>
    </w:p>
    <w:p w:rsidR="00C23F4D" w:rsidRPr="007338EE" w:rsidRDefault="00C23F4D" w:rsidP="007338EE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</w:p>
    <w:p w:rsidR="00C23F4D" w:rsidRPr="007338EE" w:rsidRDefault="00C23F4D" w:rsidP="007338EE">
      <w:pPr>
        <w:numPr>
          <w:ilvl w:val="0"/>
          <w:numId w:val="3"/>
        </w:num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b/>
          <w:bCs/>
          <w:color w:val="000000"/>
          <w:sz w:val="28"/>
          <w:szCs w:val="28"/>
        </w:rPr>
        <w:t>Обобщенная характеристика основных мероприятий Программы</w:t>
      </w:r>
    </w:p>
    <w:p w:rsidR="00C23F4D" w:rsidRPr="0025572E" w:rsidRDefault="00C23F4D" w:rsidP="007338EE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3"/>
          <w:szCs w:val="23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Главной целью Программы является обеспечение проведения мероприятий по благоустройству общес</w:t>
      </w:r>
      <w:r>
        <w:rPr>
          <w:rFonts w:ascii="yandex-sans" w:hAnsi="yandex-sans"/>
          <w:color w:val="000000"/>
          <w:sz w:val="28"/>
          <w:szCs w:val="28"/>
        </w:rPr>
        <w:t xml:space="preserve">твенных территорий с.п. </w:t>
      </w:r>
      <w:r>
        <w:rPr>
          <w:rFonts w:ascii="Times New Roman" w:hAnsi="Times New Roman"/>
          <w:color w:val="000000"/>
          <w:sz w:val="28"/>
          <w:szCs w:val="28"/>
        </w:rPr>
        <w:t>Черная Речка</w:t>
      </w:r>
      <w:r w:rsidRPr="007338EE">
        <w:rPr>
          <w:rFonts w:ascii="yandex-sans" w:hAnsi="yandex-sans"/>
          <w:color w:val="000000"/>
          <w:sz w:val="28"/>
          <w:szCs w:val="28"/>
        </w:rPr>
        <w:t xml:space="preserve"> соответствующего функционального назначения в соответствии с едиными требованиями.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Достижение цели Программы обеспечивается путем решения задачи обеспечения проведения мероприятий по благоустройству общес</w:t>
      </w:r>
      <w:r>
        <w:rPr>
          <w:rFonts w:ascii="yandex-sans" w:hAnsi="yandex-sans"/>
          <w:color w:val="000000"/>
          <w:sz w:val="28"/>
          <w:szCs w:val="28"/>
        </w:rPr>
        <w:t xml:space="preserve">твенных территорий с.п. </w:t>
      </w:r>
      <w:r>
        <w:rPr>
          <w:rFonts w:ascii="Times New Roman" w:hAnsi="Times New Roman"/>
          <w:color w:val="000000"/>
          <w:sz w:val="28"/>
          <w:szCs w:val="28"/>
        </w:rPr>
        <w:t>Черная Речка</w:t>
      </w:r>
      <w:r w:rsidRPr="007338EE">
        <w:rPr>
          <w:rFonts w:ascii="yandex-sans" w:hAnsi="yandex-sans"/>
          <w:color w:val="000000"/>
          <w:sz w:val="28"/>
          <w:szCs w:val="28"/>
        </w:rPr>
        <w:t xml:space="preserve"> соответствующего функционального назначения в соответствии с едиными требованиями.</w:t>
      </w:r>
    </w:p>
    <w:p w:rsidR="00C23F4D" w:rsidRPr="00B23A1F" w:rsidRDefault="00C23F4D" w:rsidP="007338EE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3"/>
          <w:szCs w:val="23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b/>
          <w:bCs/>
          <w:color w:val="000000"/>
          <w:sz w:val="28"/>
          <w:szCs w:val="28"/>
        </w:rPr>
        <w:t>4. Критерии оценки выполнения Программы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Для оценки достижения цели и выполнения задач Программы предлагаются следующий состав и значения целевых показателей (индикаторы):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- количество благоустроенных общественных территорий;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- доля благоустроенных общественных территорий от общего количества общественных территорий;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- площадь благоустроенных общественных территорий;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- доля площади благоустроенных общественных территорий от общего количества общественных территорий;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- трудовое участие в выполнении работ по благоустройству общественных территорий заинтересованных лиц;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- доля трудового участия в выполнении работ по благоустройству общественных территорий заинтересованных лиц от общей численности населения муниципального образования.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Сведения о составе и значении целевых показателей (индикаторах) Программы представлены в приложении № 2 к Программе.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b/>
          <w:bCs/>
          <w:color w:val="000000"/>
          <w:sz w:val="28"/>
          <w:szCs w:val="28"/>
        </w:rPr>
        <w:t>5. Информация о форме участия (финансовое и (или) трудовое) заинтересованных лиц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Заинтересованные лица принимают участие в реализации мероприятий по благоустройству общественных территорий, включённых в Программу в рамках дополнительного перечня работ по благоустройству в форме трудового участия.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Под трудовым участием понимается выполнение жителями неоплачиваемых работ, не требующих специальной квалификации, как например: подготовка объекта (общественной территории) к началу работ (уборка мусора), и другие работы (покраска оборудования, озеленение территории посадка деревьев, охрана объекта).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Трудовое участие заинтересованных лиц в реализации мероприятий, включённых в Программу на текущий год, должно подтверждаться документально. Документы, подтверждающие трудовое участие заинтересованных лиц, предоставляются в Общественную комиссию .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В качестве документов (материалов), подтверждающих трудовое участие могут быть представлены отчёты подрядных организаций о выполнении работ, включающих информацию о проведении мероприятий с трудовым участием граждан.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При этом, рекомендуется в качестве приложения к такому отчёту представлять фото-, видеоматериалы, подтверждающие проведение мероприятий с трудовым участием граждан.</w:t>
      </w:r>
    </w:p>
    <w:p w:rsidR="00C23F4D" w:rsidRPr="00B23A1F" w:rsidRDefault="00C23F4D" w:rsidP="00B23A1F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Документы,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</w:t>
      </w:r>
    </w:p>
    <w:p w:rsidR="00C23F4D" w:rsidRPr="00B23A1F" w:rsidRDefault="00C23F4D" w:rsidP="00B23A1F">
      <w:pPr>
        <w:numPr>
          <w:ilvl w:val="0"/>
          <w:numId w:val="4"/>
        </w:numPr>
        <w:shd w:val="clear" w:color="auto" w:fill="FFFFFF"/>
        <w:spacing w:before="100" w:beforeAutospacing="1" w:after="202"/>
        <w:jc w:val="center"/>
        <w:rPr>
          <w:rFonts w:ascii="yandex-sans" w:hAnsi="yandex-sans"/>
          <w:color w:val="000000"/>
          <w:sz w:val="23"/>
          <w:szCs w:val="23"/>
        </w:rPr>
      </w:pPr>
      <w:r w:rsidRPr="007338EE">
        <w:rPr>
          <w:b/>
          <w:bCs/>
          <w:color w:val="000000"/>
          <w:sz w:val="28"/>
          <w:szCs w:val="28"/>
        </w:rPr>
        <w:t>Риски и меры по управлению рисками с целью минимизации их влияния на достижение целей муниципальной программы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К основным рискам, оказывающих влияние на конечные результаты реализации мероприятий Программы относятся: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- бюджетные риски, связанные с дефицитом республиканского и местного бюджетов, и возможностью невыполнения своих обязательств по софинансированию мероприятий Программы;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- 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- иные другие риски, которые могут препятствовать выполнению муниципальной программы.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В таком случае муниципальная программа подлежит корректировке.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В целях минимизации указанных рисков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- оперативный мониторинг реализации Программы;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- оптимизация расходов местного бюдж</w:t>
      </w:r>
      <w:r>
        <w:rPr>
          <w:rFonts w:ascii="yandex-sans" w:hAnsi="yandex-sans"/>
          <w:color w:val="000000"/>
          <w:sz w:val="28"/>
          <w:szCs w:val="28"/>
        </w:rPr>
        <w:t xml:space="preserve">ета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Черная Речка</w:t>
      </w:r>
      <w:r w:rsidRPr="007338EE">
        <w:rPr>
          <w:rFonts w:ascii="yandex-sans" w:hAnsi="yandex-sans"/>
          <w:color w:val="000000"/>
          <w:sz w:val="28"/>
          <w:szCs w:val="28"/>
        </w:rPr>
        <w:t xml:space="preserve"> и привлечение дополнительных средств на выполнение основных мероприятий Программы;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- определение приоритетов для первоочередного финансирования основных мероприятий Программы;</w:t>
      </w:r>
    </w:p>
    <w:p w:rsidR="00C23F4D" w:rsidRPr="00B23A1F" w:rsidRDefault="00C23F4D" w:rsidP="007338EE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- своевременная корректировка основных мероприятий Программы и сроков выполнения с сохранением ожидаемых результатов их реализации.</w:t>
      </w:r>
    </w:p>
    <w:p w:rsidR="00C23F4D" w:rsidRPr="00B23A1F" w:rsidRDefault="00C23F4D" w:rsidP="007338EE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3"/>
          <w:szCs w:val="23"/>
        </w:rPr>
      </w:pPr>
      <w:r w:rsidRPr="007338EE">
        <w:rPr>
          <w:rFonts w:ascii="Times New Roman" w:hAnsi="Times New Roman"/>
          <w:b/>
          <w:bCs/>
          <w:color w:val="000000"/>
          <w:sz w:val="28"/>
          <w:szCs w:val="28"/>
        </w:rPr>
        <w:t>7.Объем средств, необходимых на реализацию подпрограммы</w:t>
      </w:r>
    </w:p>
    <w:p w:rsidR="00C23F4D" w:rsidRPr="00B23A1F" w:rsidRDefault="00C23F4D" w:rsidP="007338EE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7338EE">
        <w:rPr>
          <w:rFonts w:ascii="yandex-sans" w:hAnsi="yandex-sans"/>
          <w:color w:val="000000"/>
          <w:sz w:val="28"/>
          <w:szCs w:val="28"/>
        </w:rPr>
        <w:t>нформация об объемах финансовых ресурсов указана в паспорте программы.</w:t>
      </w:r>
    </w:p>
    <w:p w:rsidR="00C23F4D" w:rsidRPr="008C039F" w:rsidRDefault="00C23F4D" w:rsidP="007338EE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3"/>
          <w:szCs w:val="23"/>
        </w:rPr>
      </w:pPr>
      <w:r w:rsidRPr="007338EE">
        <w:rPr>
          <w:rFonts w:ascii="yandex-sans" w:hAnsi="yandex-sans"/>
          <w:b/>
          <w:bCs/>
          <w:color w:val="000000"/>
          <w:sz w:val="28"/>
          <w:szCs w:val="28"/>
        </w:rPr>
        <w:t>8. Управление рисками реализации подпрограммы</w:t>
      </w:r>
    </w:p>
    <w:p w:rsidR="00C23F4D" w:rsidRPr="002F1616" w:rsidRDefault="00C23F4D" w:rsidP="00B23A1F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8"/>
          <w:szCs w:val="28"/>
        </w:rPr>
        <w:t>Финансовые риски реализации программы связаны с возможным снижением объемов финансирования программных мероприятий за счет бюджетов всех уровней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 </w:t>
      </w:r>
    </w:p>
    <w:p w:rsidR="00C23F4D" w:rsidRDefault="00C23F4D" w:rsidP="00B23A1F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</w:t>
      </w:r>
    </w:p>
    <w:p w:rsidR="00C23F4D" w:rsidRDefault="00C23F4D" w:rsidP="00B23A1F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3"/>
          <w:szCs w:val="23"/>
        </w:rPr>
      </w:pPr>
    </w:p>
    <w:p w:rsidR="00C23F4D" w:rsidRDefault="00C23F4D" w:rsidP="00B23A1F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3"/>
          <w:szCs w:val="23"/>
        </w:rPr>
      </w:pPr>
    </w:p>
    <w:p w:rsidR="00C23F4D" w:rsidRDefault="00C23F4D" w:rsidP="00B23A1F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3"/>
          <w:szCs w:val="23"/>
        </w:rPr>
      </w:pPr>
    </w:p>
    <w:p w:rsidR="00C23F4D" w:rsidRDefault="00C23F4D" w:rsidP="00B23A1F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3"/>
          <w:szCs w:val="23"/>
        </w:rPr>
      </w:pPr>
    </w:p>
    <w:p w:rsidR="00C23F4D" w:rsidRPr="007338EE" w:rsidRDefault="00C23F4D" w:rsidP="00B23A1F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7338EE">
        <w:rPr>
          <w:rFonts w:ascii="yandex-sans" w:hAnsi="yandex-sans"/>
          <w:color w:val="000000"/>
          <w:sz w:val="20"/>
          <w:szCs w:val="20"/>
        </w:rPr>
        <w:t>Приложение №1</w:t>
      </w:r>
    </w:p>
    <w:p w:rsidR="00C23F4D" w:rsidRPr="007338EE" w:rsidRDefault="00C23F4D" w:rsidP="007338EE">
      <w:pPr>
        <w:shd w:val="clear" w:color="auto" w:fill="FFFFFF"/>
        <w:spacing w:before="100" w:beforeAutospacing="1"/>
        <w:jc w:val="right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0"/>
          <w:szCs w:val="20"/>
        </w:rPr>
        <w:t>к муниципальной программе «Формирование современной городской среды</w:t>
      </w:r>
    </w:p>
    <w:p w:rsidR="00C23F4D" w:rsidRPr="007338EE" w:rsidRDefault="00C23F4D" w:rsidP="007338EE">
      <w:pPr>
        <w:shd w:val="clear" w:color="auto" w:fill="FFFFFF"/>
        <w:spacing w:before="100" w:beforeAutospacing="1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0"/>
          <w:szCs w:val="20"/>
        </w:rPr>
        <w:t xml:space="preserve">сельского поселения </w:t>
      </w:r>
      <w:r>
        <w:rPr>
          <w:rFonts w:ascii="Times New Roman" w:hAnsi="Times New Roman"/>
          <w:color w:val="000000"/>
          <w:sz w:val="20"/>
          <w:szCs w:val="20"/>
        </w:rPr>
        <w:t>Черная Речка</w:t>
      </w:r>
      <w:r w:rsidRPr="007338EE">
        <w:rPr>
          <w:rFonts w:ascii="yandex-sans" w:hAnsi="yandex-sans"/>
          <w:color w:val="000000"/>
          <w:sz w:val="20"/>
          <w:szCs w:val="20"/>
        </w:rPr>
        <w:t xml:space="preserve"> Урванского муниципального района КБР на 2018-2022 годы»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b/>
          <w:bCs/>
          <w:color w:val="000000"/>
          <w:sz w:val="28"/>
          <w:szCs w:val="28"/>
        </w:rPr>
        <w:t>Перечень общественных террито</w:t>
      </w: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рий 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Черная Речка</w:t>
      </w:r>
      <w:r w:rsidRPr="007338EE">
        <w:rPr>
          <w:rFonts w:ascii="yandex-sans" w:hAnsi="yandex-sans"/>
          <w:b/>
          <w:bCs/>
          <w:color w:val="000000"/>
          <w:sz w:val="28"/>
          <w:szCs w:val="28"/>
        </w:rPr>
        <w:t>,</w:t>
      </w:r>
    </w:p>
    <w:p w:rsidR="00C23F4D" w:rsidRPr="007338EE" w:rsidRDefault="00C23F4D" w:rsidP="007338EE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b/>
          <w:bCs/>
          <w:color w:val="000000"/>
          <w:sz w:val="28"/>
          <w:szCs w:val="28"/>
        </w:rPr>
        <w:t>подлежащих благоустройству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tbl>
      <w:tblPr>
        <w:tblW w:w="145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8"/>
        <w:gridCol w:w="4139"/>
        <w:gridCol w:w="4139"/>
        <w:gridCol w:w="5779"/>
      </w:tblGrid>
      <w:tr w:rsidR="00C23F4D" w:rsidRPr="007338EE" w:rsidTr="007338EE">
        <w:trPr>
          <w:trHeight w:val="705"/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3F4D" w:rsidRPr="007338EE" w:rsidRDefault="00C23F4D" w:rsidP="007338EE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3"/>
                <w:szCs w:val="23"/>
              </w:rPr>
              <w:t>№</w:t>
            </w:r>
          </w:p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3"/>
                <w:szCs w:val="23"/>
              </w:rPr>
              <w:t>пп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3"/>
                <w:szCs w:val="23"/>
              </w:rPr>
              <w:t>Наименование общественной территории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3"/>
                <w:szCs w:val="23"/>
              </w:rPr>
              <w:t>Адрес общественной территории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3"/>
                <w:szCs w:val="23"/>
              </w:rPr>
              <w:t>Перечень видов работ</w:t>
            </w:r>
          </w:p>
        </w:tc>
      </w:tr>
      <w:tr w:rsidR="00C23F4D" w:rsidRPr="007338EE" w:rsidTr="007338E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B23A1F" w:rsidRDefault="00C23F4D" w:rsidP="007338E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3"/>
                <w:szCs w:val="23"/>
              </w:rPr>
              <w:t xml:space="preserve">Сквер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перед сельским Домом культуры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B23A1F" w:rsidRDefault="00C23F4D" w:rsidP="007338E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3"/>
                <w:szCs w:val="23"/>
              </w:rPr>
              <w:t>КБР, с.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Черная Речка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Ленина,98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3"/>
                <w:szCs w:val="23"/>
              </w:rPr>
              <w:t>- устройство дорожек из тротуарной плитки;</w:t>
            </w:r>
          </w:p>
          <w:p w:rsidR="00C23F4D" w:rsidRPr="007338EE" w:rsidRDefault="00C23F4D" w:rsidP="007338EE">
            <w:pPr>
              <w:spacing w:before="100" w:before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3"/>
                <w:szCs w:val="23"/>
              </w:rPr>
              <w:t>- установка уличных светодиодных светильников;</w:t>
            </w:r>
          </w:p>
          <w:p w:rsidR="00C23F4D" w:rsidRDefault="00C23F4D" w:rsidP="007338EE">
            <w:pPr>
              <w:spacing w:before="100" w:before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3"/>
                <w:szCs w:val="23"/>
              </w:rPr>
              <w:t>- установка скамеек;</w:t>
            </w:r>
          </w:p>
          <w:p w:rsidR="00C23F4D" w:rsidRDefault="00C23F4D" w:rsidP="007338EE">
            <w:pPr>
              <w:spacing w:before="100" w:before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-установка бордюр;</w:t>
            </w:r>
          </w:p>
          <w:p w:rsidR="00C23F4D" w:rsidRDefault="00C23F4D" w:rsidP="007338EE">
            <w:pPr>
              <w:spacing w:before="100" w:before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-планировка земли и посев газонной травы;</w:t>
            </w:r>
          </w:p>
          <w:p w:rsidR="00C23F4D" w:rsidRDefault="00C23F4D" w:rsidP="007338EE">
            <w:pPr>
              <w:spacing w:before="100" w:before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-посадка саженцев (ели, береза, туя);</w:t>
            </w:r>
          </w:p>
          <w:p w:rsidR="00C23F4D" w:rsidRDefault="00C23F4D" w:rsidP="007338EE">
            <w:pPr>
              <w:spacing w:before="100" w:before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-укладка асфальта;</w:t>
            </w:r>
          </w:p>
          <w:p w:rsidR="00C23F4D" w:rsidRPr="00C64CA5" w:rsidRDefault="00C23F4D" w:rsidP="007338EE">
            <w:pPr>
              <w:spacing w:before="100" w:beforeAutospacing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-установка детской площадки (горка, качели и.т.д.)</w:t>
            </w:r>
          </w:p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3"/>
                <w:szCs w:val="23"/>
              </w:rPr>
              <w:t>- установка урн для мусора.</w:t>
            </w:r>
          </w:p>
        </w:tc>
      </w:tr>
    </w:tbl>
    <w:p w:rsidR="00C23F4D" w:rsidRDefault="00C23F4D" w:rsidP="00F8693A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0"/>
          <w:szCs w:val="20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jc w:val="right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0"/>
          <w:szCs w:val="20"/>
        </w:rPr>
        <w:t>Приложение 2</w:t>
      </w:r>
    </w:p>
    <w:p w:rsidR="00C23F4D" w:rsidRPr="007338EE" w:rsidRDefault="00C23F4D" w:rsidP="007338EE">
      <w:pPr>
        <w:shd w:val="clear" w:color="auto" w:fill="FFFFFF"/>
        <w:spacing w:before="100" w:beforeAutospacing="1"/>
        <w:jc w:val="right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0"/>
          <w:szCs w:val="20"/>
        </w:rPr>
        <w:t>к муниципальной программе «Формирование современной городской среды</w:t>
      </w:r>
    </w:p>
    <w:p w:rsidR="00C23F4D" w:rsidRPr="007338EE" w:rsidRDefault="00C23F4D" w:rsidP="007338EE">
      <w:pPr>
        <w:shd w:val="clear" w:color="auto" w:fill="FFFFFF"/>
        <w:spacing w:before="100" w:beforeAutospacing="1"/>
        <w:jc w:val="right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0"/>
          <w:szCs w:val="20"/>
        </w:rPr>
        <w:t>сельского по</w:t>
      </w:r>
      <w:r>
        <w:rPr>
          <w:rFonts w:ascii="yandex-sans" w:hAnsi="yandex-sans"/>
          <w:color w:val="000000"/>
          <w:sz w:val="20"/>
          <w:szCs w:val="20"/>
        </w:rPr>
        <w:t xml:space="preserve">селения </w:t>
      </w:r>
      <w:r>
        <w:rPr>
          <w:rFonts w:ascii="Times New Roman" w:hAnsi="Times New Roman"/>
          <w:color w:val="000000"/>
          <w:sz w:val="20"/>
          <w:szCs w:val="20"/>
        </w:rPr>
        <w:t>Черная Речка</w:t>
      </w:r>
      <w:r w:rsidRPr="007338EE">
        <w:rPr>
          <w:rFonts w:ascii="yandex-sans" w:hAnsi="yandex-sans"/>
          <w:color w:val="000000"/>
          <w:sz w:val="20"/>
          <w:szCs w:val="20"/>
        </w:rPr>
        <w:t xml:space="preserve"> Урванского муниципального района КБР на 2018-2022 годы»</w:t>
      </w:r>
    </w:p>
    <w:p w:rsidR="00C23F4D" w:rsidRPr="007338EE" w:rsidRDefault="00C23F4D" w:rsidP="007338EE">
      <w:pPr>
        <w:shd w:val="clear" w:color="auto" w:fill="FFFFFF"/>
        <w:spacing w:before="100" w:beforeAutospacing="1"/>
        <w:jc w:val="right"/>
        <w:rPr>
          <w:rFonts w:ascii="yandex-sans" w:hAnsi="yandex-sans"/>
          <w:color w:val="000000"/>
          <w:sz w:val="23"/>
          <w:szCs w:val="23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jc w:val="right"/>
        <w:rPr>
          <w:rFonts w:ascii="yandex-sans" w:hAnsi="yandex-sans"/>
          <w:color w:val="000000"/>
          <w:sz w:val="23"/>
          <w:szCs w:val="23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b/>
          <w:bCs/>
          <w:color w:val="000000"/>
          <w:sz w:val="23"/>
          <w:szCs w:val="23"/>
        </w:rPr>
        <w:t>С В Е Д Е Н И Я</w:t>
      </w:r>
    </w:p>
    <w:p w:rsidR="00C23F4D" w:rsidRPr="007338EE" w:rsidRDefault="00C23F4D" w:rsidP="007338EE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b/>
          <w:bCs/>
          <w:color w:val="000000"/>
          <w:sz w:val="23"/>
          <w:szCs w:val="23"/>
        </w:rPr>
        <w:t>о составе и значении целевых показателей (индикаторах) муниципальной программы</w:t>
      </w:r>
    </w:p>
    <w:p w:rsidR="00C23F4D" w:rsidRPr="007338EE" w:rsidRDefault="00C23F4D" w:rsidP="007338EE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b/>
          <w:bCs/>
          <w:color w:val="000000"/>
          <w:sz w:val="23"/>
          <w:szCs w:val="23"/>
        </w:rPr>
        <w:t>«Формирование современной городской ср</w:t>
      </w:r>
      <w:r>
        <w:rPr>
          <w:rFonts w:ascii="yandex-sans" w:hAnsi="yandex-sans"/>
          <w:b/>
          <w:bCs/>
          <w:color w:val="000000"/>
          <w:sz w:val="23"/>
          <w:szCs w:val="23"/>
        </w:rPr>
        <w:t xml:space="preserve">еды сельского поселения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Черная Речка</w:t>
      </w:r>
      <w:r w:rsidRPr="007338EE">
        <w:rPr>
          <w:rFonts w:ascii="yandex-sans" w:hAnsi="yandex-sans"/>
          <w:b/>
          <w:bCs/>
          <w:color w:val="000000"/>
          <w:sz w:val="23"/>
          <w:szCs w:val="23"/>
        </w:rPr>
        <w:t xml:space="preserve"> Урванского муниципального района КБР на 2018-2022 годы»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tbl>
      <w:tblPr>
        <w:tblW w:w="152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"/>
        <w:gridCol w:w="516"/>
        <w:gridCol w:w="6796"/>
        <w:gridCol w:w="1313"/>
        <w:gridCol w:w="1122"/>
        <w:gridCol w:w="1122"/>
        <w:gridCol w:w="1122"/>
        <w:gridCol w:w="1122"/>
        <w:gridCol w:w="2150"/>
      </w:tblGrid>
      <w:tr w:rsidR="00C23F4D" w:rsidRPr="007338EE" w:rsidTr="007338EE">
        <w:trPr>
          <w:tblCellSpacing w:w="0" w:type="dxa"/>
        </w:trPr>
        <w:tc>
          <w:tcPr>
            <w:tcW w:w="45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  <w:sz w:val="23"/>
                <w:szCs w:val="23"/>
              </w:rPr>
              <w:t>№</w:t>
            </w:r>
          </w:p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пп</w:t>
            </w:r>
          </w:p>
        </w:tc>
        <w:tc>
          <w:tcPr>
            <w:tcW w:w="6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Наименование целевого показателя (индикатора)</w:t>
            </w:r>
          </w:p>
        </w:tc>
        <w:tc>
          <w:tcPr>
            <w:tcW w:w="12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Единица измерения</w:t>
            </w:r>
          </w:p>
        </w:tc>
        <w:tc>
          <w:tcPr>
            <w:tcW w:w="63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Значение целевых показателей (индикаторов)</w:t>
            </w:r>
          </w:p>
        </w:tc>
      </w:tr>
      <w:tr w:rsidR="00C23F4D" w:rsidRPr="007338EE" w:rsidTr="007338E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23F4D" w:rsidRPr="007338EE" w:rsidRDefault="00C23F4D" w:rsidP="007338EE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23F4D" w:rsidRPr="007338EE" w:rsidRDefault="00C23F4D" w:rsidP="007338EE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23F4D" w:rsidRPr="007338EE" w:rsidRDefault="00C23F4D" w:rsidP="007338EE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2018 год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2019 год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2020 год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2021 год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2022 год</w:t>
            </w:r>
          </w:p>
        </w:tc>
      </w:tr>
      <w:tr w:rsidR="00C23F4D" w:rsidRPr="007338EE" w:rsidTr="007338E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23F4D" w:rsidRPr="007338EE" w:rsidRDefault="00C23F4D" w:rsidP="007338EE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23F4D" w:rsidRPr="007338EE" w:rsidRDefault="00C23F4D" w:rsidP="007338EE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23F4D" w:rsidRPr="007338EE" w:rsidRDefault="00C23F4D" w:rsidP="007338EE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прогноз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прогноз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прогноз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прогноз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прогноз</w:t>
            </w:r>
          </w:p>
        </w:tc>
      </w:tr>
      <w:tr w:rsidR="00C23F4D" w:rsidRPr="007338EE" w:rsidTr="007338EE">
        <w:trPr>
          <w:trHeight w:val="390"/>
          <w:tblCellSpacing w:w="0" w:type="dxa"/>
        </w:trPr>
        <w:tc>
          <w:tcPr>
            <w:tcW w:w="4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1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Количество благоустроенных общественных территорий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ед.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-</w:t>
            </w:r>
          </w:p>
        </w:tc>
      </w:tr>
      <w:tr w:rsidR="00C23F4D" w:rsidRPr="007338EE" w:rsidTr="007338EE">
        <w:trPr>
          <w:tblCellSpacing w:w="0" w:type="dxa"/>
        </w:trPr>
        <w:tc>
          <w:tcPr>
            <w:tcW w:w="4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2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%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100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-</w:t>
            </w:r>
          </w:p>
        </w:tc>
      </w:tr>
      <w:tr w:rsidR="00C23F4D" w:rsidRPr="007338EE" w:rsidTr="007338EE">
        <w:trPr>
          <w:tblCellSpacing w:w="0" w:type="dxa"/>
        </w:trPr>
        <w:tc>
          <w:tcPr>
            <w:tcW w:w="4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3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Площадь благоустроенных общественных территорий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га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7338EE">
              <w:rPr>
                <w:rFonts w:ascii="yandex-sans" w:hAnsi="yandex-sans"/>
                <w:color w:val="000000"/>
              </w:rPr>
              <w:t>00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-</w:t>
            </w:r>
          </w:p>
        </w:tc>
      </w:tr>
      <w:tr w:rsidR="00C23F4D" w:rsidRPr="007338EE" w:rsidTr="007338EE">
        <w:trPr>
          <w:tblCellSpacing w:w="0" w:type="dxa"/>
        </w:trPr>
        <w:tc>
          <w:tcPr>
            <w:tcW w:w="4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4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Доля площади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%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-</w:t>
            </w:r>
          </w:p>
        </w:tc>
      </w:tr>
      <w:tr w:rsidR="00C23F4D" w:rsidRPr="007338EE" w:rsidTr="007338EE">
        <w:trPr>
          <w:gridBefore w:val="1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5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Трудовое участие в выполнении работ по благоустройству общественных заинтересованных лиц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чел.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20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-</w:t>
            </w:r>
          </w:p>
        </w:tc>
      </w:tr>
      <w:tr w:rsidR="00C23F4D" w:rsidRPr="007338EE" w:rsidTr="007338EE">
        <w:trPr>
          <w:gridBefore w:val="1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6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Доля трудового участия в выполнении работ по благоустройству общественных территорий заинтересованных лиц от общей численности населения муниципального образования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%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-</w:t>
            </w:r>
          </w:p>
        </w:tc>
      </w:tr>
    </w:tbl>
    <w:p w:rsidR="00C23F4D" w:rsidRDefault="00C23F4D" w:rsidP="00F8693A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3"/>
          <w:szCs w:val="23"/>
        </w:rPr>
      </w:pPr>
    </w:p>
    <w:p w:rsidR="00C23F4D" w:rsidRPr="002F1616" w:rsidRDefault="00C23F4D" w:rsidP="007338EE">
      <w:pPr>
        <w:shd w:val="clear" w:color="auto" w:fill="FFFFFF"/>
        <w:spacing w:before="100" w:beforeAutospacing="1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jc w:val="right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0"/>
          <w:szCs w:val="20"/>
        </w:rPr>
        <w:t>Приложение 3</w:t>
      </w:r>
    </w:p>
    <w:p w:rsidR="00C23F4D" w:rsidRPr="007338EE" w:rsidRDefault="00C23F4D" w:rsidP="007338EE">
      <w:pPr>
        <w:shd w:val="clear" w:color="auto" w:fill="FFFFFF"/>
        <w:spacing w:before="100" w:beforeAutospacing="1"/>
        <w:jc w:val="right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0"/>
          <w:szCs w:val="20"/>
        </w:rPr>
        <w:t>к муниципальной программе «Формирование современной городской среды</w:t>
      </w:r>
    </w:p>
    <w:p w:rsidR="00C23F4D" w:rsidRPr="007338EE" w:rsidRDefault="00C23F4D" w:rsidP="007338EE">
      <w:pPr>
        <w:shd w:val="clear" w:color="auto" w:fill="FFFFFF"/>
        <w:spacing w:before="100" w:beforeAutospacing="1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0"/>
          <w:szCs w:val="20"/>
        </w:rPr>
        <w:t xml:space="preserve">сельского поселения </w:t>
      </w:r>
      <w:r>
        <w:rPr>
          <w:rFonts w:ascii="Times New Roman" w:hAnsi="Times New Roman"/>
          <w:color w:val="000000"/>
          <w:sz w:val="20"/>
          <w:szCs w:val="20"/>
        </w:rPr>
        <w:t>Черная Речка</w:t>
      </w:r>
      <w:r w:rsidRPr="007338EE">
        <w:rPr>
          <w:rFonts w:ascii="yandex-sans" w:hAnsi="yandex-sans"/>
          <w:color w:val="000000"/>
          <w:sz w:val="20"/>
          <w:szCs w:val="20"/>
        </w:rPr>
        <w:t xml:space="preserve"> Урванского муниципального района КБР на 2018-2022 годы»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b/>
          <w:bCs/>
          <w:color w:val="000000"/>
          <w:sz w:val="23"/>
          <w:szCs w:val="23"/>
        </w:rPr>
        <w:t>П Е Р Е Ч Е Н Ь</w:t>
      </w:r>
    </w:p>
    <w:p w:rsidR="00C23F4D" w:rsidRPr="0025572E" w:rsidRDefault="00C23F4D" w:rsidP="007338EE">
      <w:p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sz w:val="23"/>
          <w:szCs w:val="23"/>
        </w:rPr>
      </w:pPr>
      <w:r w:rsidRPr="007338EE">
        <w:rPr>
          <w:rFonts w:ascii="yandex-sans" w:hAnsi="yandex-sans"/>
          <w:b/>
          <w:bCs/>
          <w:color w:val="000000"/>
          <w:sz w:val="23"/>
          <w:szCs w:val="23"/>
        </w:rPr>
        <w:t xml:space="preserve">мероприятий муниципальной программы «Формирование современной городской среды сельского поселения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Черная Речка</w:t>
      </w:r>
    </w:p>
    <w:p w:rsidR="00C23F4D" w:rsidRPr="007338EE" w:rsidRDefault="00C23F4D" w:rsidP="007338EE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b/>
          <w:bCs/>
          <w:color w:val="000000"/>
          <w:sz w:val="23"/>
          <w:szCs w:val="23"/>
        </w:rPr>
        <w:t>Урванского муниципального района КБР на 2018-2022 годы»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tbl>
      <w:tblPr>
        <w:tblW w:w="153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81"/>
        <w:gridCol w:w="2214"/>
        <w:gridCol w:w="2199"/>
        <w:gridCol w:w="2199"/>
        <w:gridCol w:w="2199"/>
        <w:gridCol w:w="2199"/>
        <w:gridCol w:w="2199"/>
      </w:tblGrid>
      <w:tr w:rsidR="00C23F4D" w:rsidRPr="007338EE" w:rsidTr="007338EE">
        <w:trPr>
          <w:tblCellSpacing w:w="0" w:type="dxa"/>
        </w:trPr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C23F4D" w:rsidRPr="007338EE" w:rsidTr="007338EE">
        <w:trPr>
          <w:tblCellSpacing w:w="0" w:type="dxa"/>
        </w:trPr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C23F4D" w:rsidRPr="007338EE" w:rsidTr="007338EE">
        <w:trPr>
          <w:tblCellSpacing w:w="0" w:type="dxa"/>
        </w:trPr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C23F4D" w:rsidRDefault="00C23F4D" w:rsidP="007338EE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3"/>
          <w:szCs w:val="23"/>
        </w:rPr>
      </w:pPr>
    </w:p>
    <w:p w:rsidR="00C23F4D" w:rsidRDefault="00C23F4D" w:rsidP="007338EE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3"/>
          <w:szCs w:val="23"/>
        </w:rPr>
      </w:pPr>
    </w:p>
    <w:p w:rsidR="00C23F4D" w:rsidRPr="0025572E" w:rsidRDefault="00C23F4D" w:rsidP="007338EE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3"/>
          <w:szCs w:val="23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jc w:val="right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0"/>
          <w:szCs w:val="20"/>
        </w:rPr>
        <w:t>Приложение 4</w:t>
      </w:r>
    </w:p>
    <w:p w:rsidR="00C23F4D" w:rsidRPr="007338EE" w:rsidRDefault="00C23F4D" w:rsidP="007338EE">
      <w:pPr>
        <w:shd w:val="clear" w:color="auto" w:fill="FFFFFF"/>
        <w:spacing w:before="100" w:beforeAutospacing="1"/>
        <w:jc w:val="right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color w:val="000000"/>
          <w:sz w:val="20"/>
          <w:szCs w:val="20"/>
        </w:rPr>
        <w:t>к муниципальной программе «Формирование современной городской среды</w:t>
      </w:r>
    </w:p>
    <w:p w:rsidR="00C23F4D" w:rsidRPr="007338EE" w:rsidRDefault="00C23F4D" w:rsidP="007338EE">
      <w:pPr>
        <w:shd w:val="clear" w:color="auto" w:fill="FFFFFF"/>
        <w:spacing w:before="100" w:beforeAutospacing="1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0"/>
          <w:szCs w:val="20"/>
        </w:rPr>
        <w:t xml:space="preserve">сельского поселения </w:t>
      </w:r>
      <w:r>
        <w:rPr>
          <w:rFonts w:ascii="Times New Roman" w:hAnsi="Times New Roman"/>
          <w:color w:val="000000"/>
          <w:sz w:val="20"/>
          <w:szCs w:val="20"/>
        </w:rPr>
        <w:t xml:space="preserve">Черная Речка </w:t>
      </w:r>
      <w:r w:rsidRPr="007338EE">
        <w:rPr>
          <w:rFonts w:ascii="yandex-sans" w:hAnsi="yandex-sans"/>
          <w:color w:val="000000"/>
          <w:sz w:val="20"/>
          <w:szCs w:val="20"/>
        </w:rPr>
        <w:t>Урванского муниципального района КБР на 2018-2022 годы»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C23F4D" w:rsidRPr="007338EE" w:rsidRDefault="00C23F4D" w:rsidP="007338EE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b/>
          <w:bCs/>
          <w:color w:val="000000"/>
          <w:sz w:val="23"/>
          <w:szCs w:val="23"/>
        </w:rPr>
        <w:t>П Л А Н</w:t>
      </w:r>
    </w:p>
    <w:p w:rsidR="00C23F4D" w:rsidRPr="0025572E" w:rsidRDefault="00C23F4D" w:rsidP="007338EE">
      <w:p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sz w:val="23"/>
          <w:szCs w:val="23"/>
        </w:rPr>
      </w:pPr>
      <w:r w:rsidRPr="007338EE">
        <w:rPr>
          <w:rFonts w:ascii="yandex-sans" w:hAnsi="yandex-sans"/>
          <w:b/>
          <w:bCs/>
          <w:color w:val="000000"/>
          <w:sz w:val="23"/>
          <w:szCs w:val="23"/>
        </w:rPr>
        <w:t xml:space="preserve">реализации муниципальной программы «Формирование современной городской среды сельского поселения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Черная Речка</w:t>
      </w:r>
    </w:p>
    <w:p w:rsidR="00C23F4D" w:rsidRPr="007338EE" w:rsidRDefault="00C23F4D" w:rsidP="007338EE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7338EE">
        <w:rPr>
          <w:rFonts w:ascii="yandex-sans" w:hAnsi="yandex-sans"/>
          <w:b/>
          <w:bCs/>
          <w:color w:val="000000"/>
          <w:sz w:val="23"/>
          <w:szCs w:val="23"/>
        </w:rPr>
        <w:t>Урванского муниципального района КБР на 2018-2022 годы»</w:t>
      </w:r>
    </w:p>
    <w:p w:rsidR="00C23F4D" w:rsidRPr="007338EE" w:rsidRDefault="00C23F4D" w:rsidP="007338EE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tbl>
      <w:tblPr>
        <w:tblW w:w="152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27"/>
        <w:gridCol w:w="5624"/>
        <w:gridCol w:w="2091"/>
        <w:gridCol w:w="1315"/>
        <w:gridCol w:w="1283"/>
        <w:gridCol w:w="1267"/>
        <w:gridCol w:w="1933"/>
      </w:tblGrid>
      <w:tr w:rsidR="00C23F4D" w:rsidRPr="007338EE" w:rsidTr="007338EE">
        <w:trPr>
          <w:tblCellSpacing w:w="0" w:type="dxa"/>
        </w:trPr>
        <w:tc>
          <w:tcPr>
            <w:tcW w:w="15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Наименование</w:t>
            </w:r>
          </w:p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контрольного события программы</w:t>
            </w:r>
          </w:p>
        </w:tc>
        <w:tc>
          <w:tcPr>
            <w:tcW w:w="53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Статус</w:t>
            </w:r>
          </w:p>
        </w:tc>
        <w:tc>
          <w:tcPr>
            <w:tcW w:w="19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Ответственный исполнитель</w:t>
            </w:r>
          </w:p>
        </w:tc>
        <w:tc>
          <w:tcPr>
            <w:tcW w:w="54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Срок наступления контрольного события (дата)</w:t>
            </w:r>
          </w:p>
        </w:tc>
      </w:tr>
      <w:tr w:rsidR="00C23F4D" w:rsidRPr="007338EE" w:rsidTr="007338E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23F4D" w:rsidRPr="007338EE" w:rsidRDefault="00C23F4D" w:rsidP="007338EE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23F4D" w:rsidRPr="007338EE" w:rsidRDefault="00C23F4D" w:rsidP="007338EE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23F4D" w:rsidRPr="007338EE" w:rsidRDefault="00C23F4D" w:rsidP="007338EE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54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2017 год</w:t>
            </w:r>
          </w:p>
        </w:tc>
      </w:tr>
      <w:tr w:rsidR="00C23F4D" w:rsidRPr="007338EE" w:rsidTr="007338E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23F4D" w:rsidRPr="007338EE" w:rsidRDefault="00C23F4D" w:rsidP="007338EE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23F4D" w:rsidRPr="007338EE" w:rsidRDefault="00C23F4D" w:rsidP="007338EE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23F4D" w:rsidRPr="007338EE" w:rsidRDefault="00C23F4D" w:rsidP="007338EE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I</w:t>
            </w:r>
          </w:p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квартал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II</w:t>
            </w:r>
          </w:p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квартал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III</w:t>
            </w:r>
          </w:p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квартал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IV</w:t>
            </w:r>
          </w:p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квартал</w:t>
            </w:r>
          </w:p>
        </w:tc>
      </w:tr>
      <w:tr w:rsidR="00C23F4D" w:rsidRPr="007338EE" w:rsidTr="007338EE">
        <w:trPr>
          <w:tblCellSpacing w:w="0" w:type="dxa"/>
        </w:trPr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Контрольное</w:t>
            </w:r>
          </w:p>
          <w:p w:rsidR="00C23F4D" w:rsidRPr="007338EE" w:rsidRDefault="00C23F4D" w:rsidP="007338EE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событие № 1</w:t>
            </w:r>
          </w:p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Опубликование на сайте местной администра</w:t>
            </w:r>
            <w:r>
              <w:rPr>
                <w:rFonts w:ascii="yandex-sans" w:hAnsi="yandex-sans"/>
                <w:color w:val="000000"/>
              </w:rPr>
              <w:t xml:space="preserve">ции сельского поселения </w:t>
            </w:r>
            <w:r>
              <w:rPr>
                <w:rFonts w:ascii="Times New Roman" w:hAnsi="Times New Roman"/>
                <w:color w:val="000000"/>
              </w:rPr>
              <w:t>Черная Речка</w:t>
            </w:r>
            <w:r w:rsidRPr="007338EE">
              <w:rPr>
                <w:rFonts w:ascii="yandex-sans" w:hAnsi="yandex-sans"/>
                <w:color w:val="000000"/>
              </w:rPr>
              <w:t xml:space="preserve"> Урванского муниципального района КБР, для общественного обсуждения, проекта муниципальной программы «Формирование современной городской ср</w:t>
            </w:r>
            <w:r>
              <w:rPr>
                <w:rFonts w:ascii="yandex-sans" w:hAnsi="yandex-sans"/>
                <w:color w:val="000000"/>
              </w:rPr>
              <w:t xml:space="preserve">еды сельского поселения </w:t>
            </w:r>
            <w:r>
              <w:rPr>
                <w:rFonts w:ascii="Times New Roman" w:hAnsi="Times New Roman"/>
                <w:color w:val="000000"/>
              </w:rPr>
              <w:t>Черная Речка</w:t>
            </w:r>
            <w:r w:rsidRPr="007338EE">
              <w:rPr>
                <w:rFonts w:ascii="yandex-sans" w:hAnsi="yandex-sans"/>
                <w:color w:val="000000"/>
              </w:rPr>
              <w:t xml:space="preserve"> Урванского муниципального района КБР на 2018-2022 годы»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Местная администра</w:t>
            </w:r>
            <w:r>
              <w:rPr>
                <w:rFonts w:ascii="yandex-sans" w:hAnsi="yandex-sans"/>
                <w:color w:val="000000"/>
              </w:rPr>
              <w:t xml:space="preserve">ция сельского поселения </w:t>
            </w:r>
            <w:r>
              <w:rPr>
                <w:rFonts w:ascii="Times New Roman" w:hAnsi="Times New Roman"/>
                <w:color w:val="000000"/>
              </w:rPr>
              <w:t>Черная Речка</w:t>
            </w:r>
            <w:r w:rsidRPr="007338EE">
              <w:rPr>
                <w:rFonts w:ascii="yandex-sans" w:hAnsi="yandex-sans"/>
                <w:color w:val="000000"/>
              </w:rPr>
              <w:t xml:space="preserve"> Урванского муниципального района КБР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+</w:t>
            </w:r>
          </w:p>
        </w:tc>
      </w:tr>
      <w:tr w:rsidR="00C23F4D" w:rsidRPr="007338EE" w:rsidTr="007338EE">
        <w:trPr>
          <w:tblCellSpacing w:w="0" w:type="dxa"/>
        </w:trPr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Контрольное</w:t>
            </w:r>
          </w:p>
          <w:p w:rsidR="00C23F4D" w:rsidRPr="007338EE" w:rsidRDefault="00C23F4D" w:rsidP="007338EE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событие №2</w:t>
            </w:r>
          </w:p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Утверждение муниципальной программы «Формирование современной городской ср</w:t>
            </w:r>
            <w:r>
              <w:rPr>
                <w:rFonts w:ascii="yandex-sans" w:hAnsi="yandex-sans"/>
                <w:color w:val="000000"/>
              </w:rPr>
              <w:t xml:space="preserve">еды сельского поселения </w:t>
            </w:r>
            <w:r>
              <w:rPr>
                <w:rFonts w:ascii="Times New Roman" w:hAnsi="Times New Roman"/>
                <w:color w:val="000000"/>
              </w:rPr>
              <w:t>Черная Речка</w:t>
            </w:r>
            <w:r w:rsidRPr="007338EE">
              <w:rPr>
                <w:rFonts w:ascii="yandex-sans" w:hAnsi="yandex-sans"/>
                <w:color w:val="000000"/>
              </w:rPr>
              <w:t xml:space="preserve"> Урванского муниципального района КБР на 2018-2022 годы» с учетом обсуждения с заинтересованными лицами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25572E" w:rsidRDefault="00C23F4D" w:rsidP="007338E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7338EE">
              <w:rPr>
                <w:rFonts w:ascii="yandex-sans" w:hAnsi="yandex-sans"/>
                <w:color w:val="000000"/>
              </w:rPr>
              <w:t>Местная администрац</w:t>
            </w:r>
            <w:r>
              <w:rPr>
                <w:rFonts w:ascii="yandex-sans" w:hAnsi="yandex-sans"/>
                <w:color w:val="000000"/>
              </w:rPr>
              <w:t xml:space="preserve">ия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Черная Речка </w:t>
            </w:r>
            <w:r w:rsidRPr="007338EE">
              <w:rPr>
                <w:rFonts w:ascii="yandex-sans" w:hAnsi="yandex-sans"/>
                <w:color w:val="000000"/>
              </w:rPr>
              <w:t>Урванского муниципального района КБР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F4D" w:rsidRPr="007338EE" w:rsidRDefault="00C23F4D" w:rsidP="007338EE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338EE">
              <w:rPr>
                <w:rFonts w:ascii="yandex-sans" w:hAnsi="yandex-sans"/>
                <w:color w:val="000000"/>
              </w:rPr>
              <w:t>+</w:t>
            </w:r>
          </w:p>
        </w:tc>
      </w:tr>
    </w:tbl>
    <w:p w:rsidR="00C23F4D" w:rsidRDefault="00C23F4D">
      <w:pPr>
        <w:spacing w:after="200" w:line="276" w:lineRule="auto"/>
        <w:ind w:right="-448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                              </w:t>
      </w:r>
    </w:p>
    <w:p w:rsidR="00C23F4D" w:rsidRDefault="00C23F4D">
      <w:pPr>
        <w:spacing w:after="200" w:line="276" w:lineRule="auto"/>
        <w:ind w:right="-448"/>
        <w:rPr>
          <w:rFonts w:cs="Calibri"/>
          <w:sz w:val="28"/>
        </w:rPr>
      </w:pPr>
    </w:p>
    <w:p w:rsidR="00C23F4D" w:rsidRDefault="00C23F4D">
      <w:pPr>
        <w:spacing w:after="200" w:line="276" w:lineRule="auto"/>
        <w:ind w:right="-448"/>
        <w:rPr>
          <w:rFonts w:cs="Calibri"/>
          <w:sz w:val="28"/>
        </w:rPr>
      </w:pPr>
    </w:p>
    <w:p w:rsidR="00C23F4D" w:rsidRDefault="00C23F4D">
      <w:pPr>
        <w:spacing w:after="200" w:line="276" w:lineRule="auto"/>
        <w:ind w:right="-448"/>
        <w:rPr>
          <w:rFonts w:cs="Calibri"/>
          <w:sz w:val="28"/>
        </w:rPr>
      </w:pPr>
    </w:p>
    <w:p w:rsidR="00C23F4D" w:rsidRDefault="00C23F4D">
      <w:pPr>
        <w:spacing w:after="200" w:line="276" w:lineRule="auto"/>
        <w:ind w:right="-448"/>
        <w:rPr>
          <w:rFonts w:cs="Calibri"/>
          <w:sz w:val="28"/>
        </w:rPr>
      </w:pPr>
    </w:p>
    <w:p w:rsidR="00C23F4D" w:rsidRDefault="00C23F4D">
      <w:pPr>
        <w:spacing w:after="200" w:line="276" w:lineRule="auto"/>
        <w:ind w:right="-448"/>
        <w:rPr>
          <w:rFonts w:cs="Calibri"/>
          <w:sz w:val="28"/>
        </w:rPr>
      </w:pPr>
    </w:p>
    <w:p w:rsidR="00C23F4D" w:rsidRDefault="00C23F4D">
      <w:pPr>
        <w:spacing w:after="200" w:line="276" w:lineRule="auto"/>
        <w:ind w:right="-448"/>
        <w:rPr>
          <w:rFonts w:cs="Calibri"/>
          <w:sz w:val="28"/>
        </w:rPr>
      </w:pPr>
    </w:p>
    <w:p w:rsidR="00C23F4D" w:rsidRDefault="00C23F4D">
      <w:pPr>
        <w:spacing w:after="200" w:line="276" w:lineRule="auto"/>
        <w:ind w:right="-448"/>
        <w:rPr>
          <w:rFonts w:cs="Calibri"/>
          <w:sz w:val="28"/>
        </w:rPr>
      </w:pPr>
    </w:p>
    <w:p w:rsidR="00C23F4D" w:rsidRDefault="00C23F4D">
      <w:pPr>
        <w:spacing w:after="200" w:line="276" w:lineRule="auto"/>
        <w:ind w:right="-448"/>
        <w:rPr>
          <w:rFonts w:cs="Calibri"/>
          <w:sz w:val="28"/>
        </w:rPr>
      </w:pPr>
    </w:p>
    <w:p w:rsidR="00C23F4D" w:rsidRDefault="00C23F4D">
      <w:pPr>
        <w:spacing w:after="200" w:line="276" w:lineRule="auto"/>
        <w:ind w:right="-448"/>
        <w:rPr>
          <w:rFonts w:cs="Calibri"/>
          <w:sz w:val="28"/>
        </w:rPr>
      </w:pPr>
    </w:p>
    <w:p w:rsidR="00C23F4D" w:rsidRDefault="00C23F4D">
      <w:pPr>
        <w:spacing w:after="200" w:line="276" w:lineRule="auto"/>
        <w:ind w:right="-448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                               Главе местной администрации Урванского    </w:t>
      </w:r>
    </w:p>
    <w:p w:rsidR="00C23F4D" w:rsidRDefault="00C23F4D">
      <w:pPr>
        <w:spacing w:after="200" w:line="276" w:lineRule="auto"/>
        <w:ind w:right="-448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                                           муниципального района </w:t>
      </w:r>
    </w:p>
    <w:p w:rsidR="00C23F4D" w:rsidRDefault="00C23F4D">
      <w:pPr>
        <w:spacing w:after="200" w:line="276" w:lineRule="auto"/>
        <w:ind w:right="-448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                                           Кошееву А.Д.</w:t>
      </w:r>
    </w:p>
    <w:p w:rsidR="00C23F4D" w:rsidRDefault="00C23F4D">
      <w:pPr>
        <w:spacing w:after="200" w:line="276" w:lineRule="auto"/>
        <w:ind w:right="-874"/>
        <w:rPr>
          <w:rFonts w:cs="Calibri"/>
          <w:sz w:val="28"/>
        </w:rPr>
      </w:pPr>
    </w:p>
    <w:p w:rsidR="00C23F4D" w:rsidRDefault="00C23F4D">
      <w:pPr>
        <w:spacing w:after="200" w:line="276" w:lineRule="auto"/>
        <w:ind w:right="-874"/>
        <w:rPr>
          <w:rFonts w:cs="Calibri"/>
          <w:sz w:val="28"/>
        </w:rPr>
      </w:pPr>
      <w:r>
        <w:rPr>
          <w:rFonts w:cs="Calibri"/>
          <w:sz w:val="28"/>
        </w:rPr>
        <w:t>Информация об оказаной помощи мечетям и имамам за последни годы</w:t>
      </w:r>
    </w:p>
    <w:p w:rsidR="00C23F4D" w:rsidRDefault="00C23F4D">
      <w:pPr>
        <w:spacing w:after="200" w:line="276" w:lineRule="auto"/>
        <w:ind w:right="-874"/>
        <w:rPr>
          <w:rFonts w:cs="Calibri"/>
          <w:sz w:val="28"/>
        </w:rPr>
      </w:pPr>
      <w:r>
        <w:rPr>
          <w:rFonts w:cs="Calibri"/>
          <w:sz w:val="28"/>
        </w:rPr>
        <w:t xml:space="preserve">1.  Материяльная помощь в виде денежных средств выплачено из пожертвований в процеси подворного обхода местного населения по сбору средств в размере 120 000руб. </w:t>
      </w:r>
    </w:p>
    <w:p w:rsidR="00C23F4D" w:rsidRDefault="00C23F4D">
      <w:pPr>
        <w:spacing w:after="200" w:line="276" w:lineRule="auto"/>
        <w:ind w:right="-874"/>
        <w:rPr>
          <w:rFonts w:cs="Calibri"/>
          <w:sz w:val="28"/>
        </w:rPr>
      </w:pPr>
      <w:r>
        <w:rPr>
          <w:rFonts w:cs="Calibri"/>
          <w:sz w:val="28"/>
        </w:rPr>
        <w:t>2.  В озелении мечеть не нуждается.</w:t>
      </w:r>
    </w:p>
    <w:p w:rsidR="00C23F4D" w:rsidRDefault="00C23F4D">
      <w:pPr>
        <w:spacing w:after="200" w:line="276" w:lineRule="auto"/>
        <w:ind w:right="-874"/>
        <w:rPr>
          <w:rFonts w:cs="Calibri"/>
          <w:sz w:val="28"/>
        </w:rPr>
      </w:pPr>
      <w:r>
        <w:rPr>
          <w:rFonts w:cs="Calibri"/>
          <w:sz w:val="28"/>
        </w:rPr>
        <w:t xml:space="preserve">3.  Оплата услуг ЖКХ осутвествляется за счет средств вносимых  месным населением. </w:t>
      </w:r>
    </w:p>
    <w:p w:rsidR="00C23F4D" w:rsidRDefault="00C23F4D">
      <w:pPr>
        <w:spacing w:after="200" w:line="276" w:lineRule="auto"/>
        <w:ind w:right="-874"/>
        <w:rPr>
          <w:rFonts w:cs="Calibri"/>
          <w:sz w:val="28"/>
        </w:rPr>
      </w:pPr>
      <w:r>
        <w:rPr>
          <w:rFonts w:cs="Calibri"/>
          <w:sz w:val="28"/>
        </w:rPr>
        <w:t>4.  В помощи с решением проблемных вопросов, администрацией неоднократно выделяется топливо для покоса и уборки территории кладбища  и мечети.</w:t>
      </w:r>
    </w:p>
    <w:p w:rsidR="00C23F4D" w:rsidRDefault="00C23F4D">
      <w:pPr>
        <w:spacing w:after="200" w:line="276" w:lineRule="auto"/>
        <w:ind w:right="-874"/>
        <w:rPr>
          <w:rFonts w:cs="Calibri"/>
          <w:sz w:val="28"/>
        </w:rPr>
      </w:pPr>
      <w:r>
        <w:rPr>
          <w:rFonts w:cs="Calibri"/>
          <w:sz w:val="28"/>
        </w:rPr>
        <w:t>5.  Изготовлены а в последствии и установлены четыре новых печей для уличного обогрева в холодное время года.</w:t>
      </w:r>
    </w:p>
    <w:p w:rsidR="00C23F4D" w:rsidRDefault="00C23F4D">
      <w:pPr>
        <w:spacing w:after="200" w:line="276" w:lineRule="auto"/>
        <w:ind w:right="-874"/>
        <w:rPr>
          <w:rFonts w:cs="Calibri"/>
          <w:sz w:val="28"/>
        </w:rPr>
      </w:pPr>
      <w:r>
        <w:rPr>
          <w:rFonts w:cs="Calibri"/>
          <w:sz w:val="28"/>
        </w:rPr>
        <w:t>6.  Демонтированные старые и в последствии заменены на новые дверные и оконные блоки, введен новый водопровод, изготовлен и установлен новый котёл для автономного отопления в здании мечети. Ведётся капитальный ремонт и побелочные работы как в нутри так и с наружи здания мечети. Заменены металические ворота при входе в мусульманское кладбище.</w:t>
      </w:r>
    </w:p>
    <w:p w:rsidR="00C23F4D" w:rsidRDefault="00C23F4D">
      <w:pPr>
        <w:spacing w:after="200" w:line="276" w:lineRule="auto"/>
        <w:ind w:right="-874"/>
        <w:rPr>
          <w:rFonts w:cs="Calibri"/>
          <w:sz w:val="28"/>
        </w:rPr>
      </w:pPr>
      <w:r>
        <w:rPr>
          <w:rFonts w:cs="Calibri"/>
          <w:sz w:val="28"/>
        </w:rPr>
        <w:t xml:space="preserve">7.  Инструменты и ритуальные принодлежности для проведения ретуальных брядов именются в наличии в полном объеме. </w:t>
      </w:r>
    </w:p>
    <w:p w:rsidR="00C23F4D" w:rsidRDefault="00C23F4D">
      <w:pPr>
        <w:spacing w:after="200" w:line="276" w:lineRule="auto"/>
        <w:ind w:right="-874"/>
        <w:rPr>
          <w:rFonts w:cs="Calibri"/>
          <w:sz w:val="28"/>
        </w:rPr>
      </w:pPr>
      <w:r>
        <w:rPr>
          <w:rFonts w:cs="Calibri"/>
          <w:sz w:val="28"/>
        </w:rPr>
        <w:t>8.  Проведены межевые и кадастровые работы для постановки на кадастровый учет земельные участки а в последствии и зарегистрированны в едином государственном реестре прав.</w:t>
      </w:r>
    </w:p>
    <w:p w:rsidR="00C23F4D" w:rsidRDefault="00C23F4D">
      <w:pPr>
        <w:spacing w:after="200" w:line="276" w:lineRule="auto"/>
        <w:ind w:right="-874"/>
        <w:rPr>
          <w:rFonts w:cs="Calibri"/>
          <w:sz w:val="28"/>
        </w:rPr>
      </w:pPr>
      <w:r>
        <w:rPr>
          <w:rFonts w:cs="Calibri"/>
          <w:sz w:val="28"/>
        </w:rPr>
        <w:t xml:space="preserve">9.  Для поведения общественно массового мероприятия в празнования </w:t>
      </w:r>
    </w:p>
    <w:p w:rsidR="00C23F4D" w:rsidRDefault="00C23F4D">
      <w:pPr>
        <w:spacing w:after="200" w:line="276" w:lineRule="auto"/>
        <w:ind w:right="-874"/>
        <w:rPr>
          <w:rFonts w:cs="Calibri"/>
          <w:sz w:val="28"/>
        </w:rPr>
      </w:pPr>
      <w:r>
        <w:rPr>
          <w:rFonts w:cs="Calibri"/>
          <w:sz w:val="28"/>
        </w:rPr>
        <w:t xml:space="preserve">10.  Курман-Байрама приобретены 2 бычка и в последствии мясо было роздано.  </w:t>
      </w:r>
    </w:p>
    <w:p w:rsidR="00C23F4D" w:rsidRDefault="00C23F4D">
      <w:pPr>
        <w:spacing w:after="200" w:line="276" w:lineRule="auto"/>
        <w:ind w:right="-874"/>
        <w:rPr>
          <w:rFonts w:cs="Calibri"/>
        </w:rPr>
      </w:pPr>
      <w:r>
        <w:rPr>
          <w:rFonts w:cs="Calibri"/>
        </w:rPr>
        <w:t xml:space="preserve">  </w:t>
      </w:r>
    </w:p>
    <w:p w:rsidR="00C23F4D" w:rsidRDefault="00C23F4D">
      <w:pPr>
        <w:spacing w:after="200" w:line="276" w:lineRule="auto"/>
        <w:ind w:right="-874"/>
        <w:rPr>
          <w:rFonts w:cs="Calibri"/>
        </w:rPr>
      </w:pPr>
    </w:p>
    <w:p w:rsidR="00C23F4D" w:rsidRDefault="00C23F4D">
      <w:pPr>
        <w:spacing w:after="200" w:line="276" w:lineRule="auto"/>
        <w:ind w:right="-874"/>
        <w:rPr>
          <w:rFonts w:cs="Calibri"/>
          <w:sz w:val="28"/>
        </w:rPr>
      </w:pPr>
      <w:r>
        <w:rPr>
          <w:rFonts w:cs="Calibri"/>
          <w:sz w:val="28"/>
        </w:rPr>
        <w:t>Глава местной администрации                                                       Р.Н.Купов</w:t>
      </w:r>
    </w:p>
    <w:p w:rsidR="00C23F4D" w:rsidRDefault="00C23F4D">
      <w:pPr>
        <w:spacing w:after="200" w:line="276" w:lineRule="auto"/>
        <w:ind w:right="-874"/>
        <w:rPr>
          <w:rFonts w:cs="Calibri"/>
        </w:rPr>
      </w:pPr>
      <w:r>
        <w:rPr>
          <w:rFonts w:cs="Calibri"/>
          <w:sz w:val="28"/>
        </w:rPr>
        <w:t xml:space="preserve">с.п. Черная речка                                    </w:t>
      </w:r>
    </w:p>
    <w:sectPr w:rsidR="00C23F4D" w:rsidSect="00CA0743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10"/>
    <w:multiLevelType w:val="multilevel"/>
    <w:tmpl w:val="89FE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693B10"/>
    <w:multiLevelType w:val="multilevel"/>
    <w:tmpl w:val="0F6CFA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9F1833"/>
    <w:multiLevelType w:val="multilevel"/>
    <w:tmpl w:val="31C0D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E91E29"/>
    <w:multiLevelType w:val="multilevel"/>
    <w:tmpl w:val="7C9A7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16D"/>
    <w:rsid w:val="00010C0C"/>
    <w:rsid w:val="00055B2F"/>
    <w:rsid w:val="00075FD6"/>
    <w:rsid w:val="001142C6"/>
    <w:rsid w:val="001463C2"/>
    <w:rsid w:val="001B0495"/>
    <w:rsid w:val="00220C7B"/>
    <w:rsid w:val="00225619"/>
    <w:rsid w:val="00226016"/>
    <w:rsid w:val="0025572E"/>
    <w:rsid w:val="002A5A41"/>
    <w:rsid w:val="002B03AA"/>
    <w:rsid w:val="002C7BA6"/>
    <w:rsid w:val="002E20FA"/>
    <w:rsid w:val="002E3FC2"/>
    <w:rsid w:val="002F1616"/>
    <w:rsid w:val="002F3A90"/>
    <w:rsid w:val="00345444"/>
    <w:rsid w:val="0046716D"/>
    <w:rsid w:val="004705C0"/>
    <w:rsid w:val="004E3F88"/>
    <w:rsid w:val="004F33DC"/>
    <w:rsid w:val="00520A22"/>
    <w:rsid w:val="005672FA"/>
    <w:rsid w:val="0057155D"/>
    <w:rsid w:val="00584F59"/>
    <w:rsid w:val="005A37FB"/>
    <w:rsid w:val="006840F5"/>
    <w:rsid w:val="006A384D"/>
    <w:rsid w:val="006E4227"/>
    <w:rsid w:val="006F0EF8"/>
    <w:rsid w:val="0073031A"/>
    <w:rsid w:val="007338EE"/>
    <w:rsid w:val="00765687"/>
    <w:rsid w:val="0077061E"/>
    <w:rsid w:val="007F6A05"/>
    <w:rsid w:val="00820F73"/>
    <w:rsid w:val="00830EEC"/>
    <w:rsid w:val="00864185"/>
    <w:rsid w:val="008A2D3E"/>
    <w:rsid w:val="008A428F"/>
    <w:rsid w:val="008C039F"/>
    <w:rsid w:val="008D7FD3"/>
    <w:rsid w:val="008E04DC"/>
    <w:rsid w:val="008F3D20"/>
    <w:rsid w:val="00907F85"/>
    <w:rsid w:val="00931544"/>
    <w:rsid w:val="00A414CB"/>
    <w:rsid w:val="00A53400"/>
    <w:rsid w:val="00A979BB"/>
    <w:rsid w:val="00B041FD"/>
    <w:rsid w:val="00B23A1F"/>
    <w:rsid w:val="00B41D23"/>
    <w:rsid w:val="00B53A9E"/>
    <w:rsid w:val="00BA4BD8"/>
    <w:rsid w:val="00C05585"/>
    <w:rsid w:val="00C1692B"/>
    <w:rsid w:val="00C23F4D"/>
    <w:rsid w:val="00C56168"/>
    <w:rsid w:val="00C64CA5"/>
    <w:rsid w:val="00CA0743"/>
    <w:rsid w:val="00D857EE"/>
    <w:rsid w:val="00D91088"/>
    <w:rsid w:val="00DA0DD8"/>
    <w:rsid w:val="00DC126B"/>
    <w:rsid w:val="00E10ED5"/>
    <w:rsid w:val="00E50D29"/>
    <w:rsid w:val="00E81F6C"/>
    <w:rsid w:val="00F06943"/>
    <w:rsid w:val="00F455A3"/>
    <w:rsid w:val="00F809E6"/>
    <w:rsid w:val="00F8693A"/>
    <w:rsid w:val="00FE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7B"/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5672FA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5672FA"/>
    <w:pPr>
      <w:keepNext/>
      <w:spacing w:line="240" w:lineRule="exact"/>
      <w:jc w:val="both"/>
      <w:outlineLvl w:val="1"/>
    </w:pPr>
    <w:rPr>
      <w:rFonts w:ascii="Times New Roman" w:hAnsi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672F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7338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5672FA"/>
    <w:rPr>
      <w:rFonts w:cs="Times New Roman"/>
      <w:sz w:val="28"/>
      <w:lang w:val="ru-RU" w:eastAsia="ru-RU" w:bidi="ar-SA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5672FA"/>
    <w:rPr>
      <w:rFonts w:cs="Times New Roman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5672F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">
    <w:name w:val="Без интервала"/>
    <w:uiPriority w:val="99"/>
    <w:rsid w:val="005672FA"/>
    <w:rPr>
      <w:rFonts w:ascii="Times New Roman" w:hAnsi="Times New Roman"/>
      <w:sz w:val="28"/>
      <w:lang w:eastAsia="en-US"/>
    </w:rPr>
  </w:style>
  <w:style w:type="paragraph" w:customStyle="1" w:styleId="ConsNonformat">
    <w:name w:val="ConsNonformat"/>
    <w:uiPriority w:val="99"/>
    <w:rsid w:val="005672FA"/>
    <w:pPr>
      <w:widowControl w:val="0"/>
      <w:ind w:right="19772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15</Pages>
  <Words>3005</Words>
  <Characters>17132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226</cp:lastModifiedBy>
  <cp:revision>17</cp:revision>
  <cp:lastPrinted>2017-12-27T11:23:00Z</cp:lastPrinted>
  <dcterms:created xsi:type="dcterms:W3CDTF">2017-11-15T09:29:00Z</dcterms:created>
  <dcterms:modified xsi:type="dcterms:W3CDTF">2018-08-03T07:14:00Z</dcterms:modified>
</cp:coreProperties>
</file>